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6B" w:rsidRPr="00C85275" w:rsidRDefault="00456282" w:rsidP="0097666B">
      <w:pPr>
        <w:framePr w:hSpace="180" w:wrap="around" w:vAnchor="text" w:hAnchor="page" w:x="6022" w:y="1"/>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7666B" w:rsidRPr="00C85275" w:rsidRDefault="0097666B" w:rsidP="00456282">
      <w:pPr>
        <w:jc w:val="right"/>
        <w:rPr>
          <w:b/>
        </w:rPr>
      </w:pPr>
    </w:p>
    <w:p w:rsidR="0097666B" w:rsidRPr="00C85275" w:rsidRDefault="0097666B" w:rsidP="00E02C52">
      <w:pPr>
        <w:jc w:val="center"/>
        <w:rPr>
          <w:b/>
        </w:rPr>
      </w:pPr>
    </w:p>
    <w:p w:rsidR="0097666B" w:rsidRPr="00C85275" w:rsidRDefault="0097666B" w:rsidP="00E02C52">
      <w:pPr>
        <w:jc w:val="center"/>
        <w:rPr>
          <w:b/>
        </w:rPr>
      </w:pPr>
    </w:p>
    <w:p w:rsidR="0097666B" w:rsidRPr="00C85275" w:rsidRDefault="0097666B" w:rsidP="00E02C52">
      <w:pPr>
        <w:jc w:val="center"/>
        <w:rPr>
          <w:b/>
        </w:rPr>
      </w:pPr>
    </w:p>
    <w:p w:rsidR="0097666B" w:rsidRPr="00C85275" w:rsidRDefault="0097666B" w:rsidP="00E02C52">
      <w:pPr>
        <w:jc w:val="center"/>
        <w:rPr>
          <w:b/>
        </w:rPr>
      </w:pPr>
    </w:p>
    <w:p w:rsidR="00EF4151" w:rsidRPr="00C85275" w:rsidRDefault="00EF4151" w:rsidP="00E02C52">
      <w:pPr>
        <w:jc w:val="center"/>
        <w:rPr>
          <w:b/>
        </w:rPr>
      </w:pPr>
      <w:r w:rsidRPr="00C85275">
        <w:rPr>
          <w:b/>
        </w:rPr>
        <w:t>ROKIŠKIO RAJONO SAVIVALDYBĖS TARYBA</w:t>
      </w:r>
    </w:p>
    <w:p w:rsidR="00EF4151" w:rsidRPr="00C85275" w:rsidRDefault="00EF4151" w:rsidP="00E02C52">
      <w:pPr>
        <w:jc w:val="center"/>
        <w:rPr>
          <w:b/>
        </w:rPr>
      </w:pPr>
    </w:p>
    <w:p w:rsidR="00EF4151" w:rsidRPr="00C85275" w:rsidRDefault="00EF4151" w:rsidP="00E02C52">
      <w:pPr>
        <w:jc w:val="center"/>
        <w:rPr>
          <w:b/>
        </w:rPr>
      </w:pPr>
      <w:r w:rsidRPr="00C85275">
        <w:rPr>
          <w:b/>
        </w:rPr>
        <w:t>S P R E N D I M A S</w:t>
      </w:r>
    </w:p>
    <w:p w:rsidR="00EF4151" w:rsidRPr="00C85275" w:rsidRDefault="00EF4151" w:rsidP="00E02C52">
      <w:pPr>
        <w:jc w:val="center"/>
        <w:rPr>
          <w:b/>
        </w:rPr>
      </w:pPr>
      <w:r w:rsidRPr="00C85275">
        <w:rPr>
          <w:b/>
        </w:rPr>
        <w:t xml:space="preserve">DĖL ŽEMĖS MOKESČIO TARIFO </w:t>
      </w:r>
      <w:r w:rsidR="00410765" w:rsidRPr="00C85275">
        <w:rPr>
          <w:b/>
        </w:rPr>
        <w:t xml:space="preserve">IR </w:t>
      </w:r>
      <w:r w:rsidR="002B304A">
        <w:rPr>
          <w:b/>
        </w:rPr>
        <w:t>LENGVATŲ</w:t>
      </w:r>
      <w:r w:rsidR="00410765">
        <w:rPr>
          <w:b/>
        </w:rPr>
        <w:t xml:space="preserve"> </w:t>
      </w:r>
      <w:r w:rsidRPr="00C85275">
        <w:rPr>
          <w:b/>
        </w:rPr>
        <w:t>NUSTATYMO</w:t>
      </w:r>
      <w:r w:rsidR="002B304A">
        <w:rPr>
          <w:b/>
        </w:rPr>
        <w:t xml:space="preserve"> </w:t>
      </w:r>
      <w:r w:rsidRPr="00C85275">
        <w:rPr>
          <w:b/>
        </w:rPr>
        <w:t>201</w:t>
      </w:r>
      <w:r w:rsidR="00FA7EAD" w:rsidRPr="00C85275">
        <w:rPr>
          <w:b/>
        </w:rPr>
        <w:t>8</w:t>
      </w:r>
      <w:r w:rsidRPr="00C85275">
        <w:rPr>
          <w:b/>
        </w:rPr>
        <w:t xml:space="preserve"> METAMS</w:t>
      </w:r>
      <w:r w:rsidR="00FA7EAD" w:rsidRPr="00C85275">
        <w:rPr>
          <w:b/>
        </w:rPr>
        <w:t xml:space="preserve"> </w:t>
      </w:r>
    </w:p>
    <w:p w:rsidR="00EF4151" w:rsidRPr="00C85275" w:rsidRDefault="00EF4151" w:rsidP="00E02C52">
      <w:pPr>
        <w:jc w:val="center"/>
      </w:pPr>
    </w:p>
    <w:p w:rsidR="00EF4151" w:rsidRPr="00C85275" w:rsidRDefault="00EF4151" w:rsidP="00E02C52">
      <w:pPr>
        <w:jc w:val="center"/>
      </w:pPr>
      <w:r w:rsidRPr="00C85275">
        <w:t>201</w:t>
      </w:r>
      <w:r w:rsidR="00502B55">
        <w:t xml:space="preserve">7 </w:t>
      </w:r>
      <w:r w:rsidR="00FA7EAD" w:rsidRPr="00C85275">
        <w:t xml:space="preserve">m. balandžio 28 </w:t>
      </w:r>
      <w:r w:rsidR="00C81AEE" w:rsidRPr="00C85275">
        <w:t>d.</w:t>
      </w:r>
      <w:r w:rsidRPr="00C85275">
        <w:t xml:space="preserve"> Nr.</w:t>
      </w:r>
      <w:r w:rsidR="00456282">
        <w:t xml:space="preserve"> TS-</w:t>
      </w:r>
    </w:p>
    <w:p w:rsidR="00EF4151" w:rsidRPr="00C85275" w:rsidRDefault="00EF4151" w:rsidP="00E02C52">
      <w:pPr>
        <w:jc w:val="center"/>
      </w:pPr>
      <w:r w:rsidRPr="00C85275">
        <w:t>Rokiškis</w:t>
      </w:r>
    </w:p>
    <w:p w:rsidR="00EF4151" w:rsidRDefault="00EF4151" w:rsidP="00EF4151"/>
    <w:p w:rsidR="00456282" w:rsidRPr="00C85275" w:rsidRDefault="00456282" w:rsidP="00EF4151"/>
    <w:p w:rsidR="00EF4151" w:rsidRPr="00C85275" w:rsidRDefault="00C31A16" w:rsidP="00456282">
      <w:pPr>
        <w:ind w:firstLine="851"/>
        <w:jc w:val="both"/>
      </w:pPr>
      <w:r w:rsidRPr="00C31A16">
        <w:rPr>
          <w:color w:val="000000"/>
          <w:shd w:val="clear" w:color="auto" w:fill="FFFFFF"/>
        </w:rPr>
        <w:t>Vadovaudamasi Lietuvos Respublikos</w:t>
      </w:r>
      <w:r w:rsidRPr="00C31A16">
        <w:rPr>
          <w:rStyle w:val="apple-converted-space"/>
          <w:color w:val="000000"/>
          <w:shd w:val="clear" w:color="auto" w:fill="FFFFFF"/>
        </w:rPr>
        <w:t> </w:t>
      </w:r>
      <w:bookmarkStart w:id="0" w:name="n1_0"/>
      <w:r w:rsidRPr="00C31A16">
        <w:fldChar w:fldCharType="begin"/>
      </w:r>
      <w:r w:rsidRPr="00C31A16">
        <w:instrText xml:space="preserve"> HYPERLINK "http://www.infolex.lt/ta/65125" \o "Lietuvos Respublikos vietos savivaldos įstatymas" \t "_blank" </w:instrText>
      </w:r>
      <w:r w:rsidRPr="00C31A16">
        <w:fldChar w:fldCharType="separate"/>
      </w:r>
      <w:r w:rsidRPr="00C31A16">
        <w:rPr>
          <w:rStyle w:val="Hipersaitas"/>
          <w:iCs/>
          <w:color w:val="000000"/>
          <w:u w:val="none"/>
          <w:shd w:val="clear" w:color="auto" w:fill="FFFFFF"/>
        </w:rPr>
        <w:t>vietos savivaldos įstatymo</w:t>
      </w:r>
      <w:r w:rsidRPr="00C31A16">
        <w:fldChar w:fldCharType="end"/>
      </w:r>
      <w:bookmarkStart w:id="1" w:name="pn1_0"/>
      <w:bookmarkEnd w:id="0"/>
      <w:bookmarkEnd w:id="1"/>
      <w:r w:rsidRPr="00C31A16">
        <w:rPr>
          <w:rStyle w:val="apple-converted-space"/>
          <w:color w:val="000000"/>
          <w:shd w:val="clear" w:color="auto" w:fill="FFFFFF"/>
        </w:rPr>
        <w:t> </w:t>
      </w:r>
      <w:bookmarkStart w:id="2" w:name="n1_1"/>
      <w:r w:rsidRPr="00C31A16">
        <w:fldChar w:fldCharType="begin"/>
      </w:r>
      <w:r w:rsidRPr="00C31A16">
        <w:instrText xml:space="preserve"> HYPERLINK "javascript:OL('65125','16')" \o "Savivaldybės tarybos kompetencija (str. 16)" </w:instrText>
      </w:r>
      <w:r w:rsidRPr="00C31A16">
        <w:fldChar w:fldCharType="separate"/>
      </w:r>
      <w:r w:rsidRPr="00C31A16">
        <w:rPr>
          <w:rStyle w:val="Hipersaitas"/>
          <w:iCs/>
          <w:color w:val="000000"/>
          <w:u w:val="none"/>
          <w:shd w:val="clear" w:color="auto" w:fill="FFFFFF"/>
        </w:rPr>
        <w:t>16</w:t>
      </w:r>
      <w:r w:rsidRPr="00C31A16">
        <w:fldChar w:fldCharType="end"/>
      </w:r>
      <w:bookmarkStart w:id="3" w:name="pn1_1"/>
      <w:bookmarkEnd w:id="2"/>
      <w:bookmarkEnd w:id="3"/>
      <w:r w:rsidRPr="00C31A16">
        <w:rPr>
          <w:rStyle w:val="apple-converted-space"/>
          <w:color w:val="000000"/>
          <w:shd w:val="clear" w:color="auto" w:fill="FFFFFF"/>
        </w:rPr>
        <w:t> </w:t>
      </w:r>
      <w:r w:rsidRPr="00C31A16">
        <w:rPr>
          <w:color w:val="000000"/>
          <w:shd w:val="clear" w:color="auto" w:fill="FFFFFF"/>
        </w:rPr>
        <w:t>straipsnio 2 dalies 18 ir 37 punktais,</w:t>
      </w:r>
      <w:r w:rsidRPr="00C31A16">
        <w:rPr>
          <w:rStyle w:val="apple-converted-space"/>
          <w:i/>
          <w:iCs/>
          <w:color w:val="000000"/>
          <w:shd w:val="clear" w:color="auto" w:fill="FFFFFF"/>
        </w:rPr>
        <w:t> </w:t>
      </w:r>
      <w:r w:rsidRPr="00C31A16">
        <w:rPr>
          <w:color w:val="000000"/>
          <w:shd w:val="clear" w:color="auto" w:fill="FFFFFF"/>
        </w:rPr>
        <w:t>Lietuvos Respublikos</w:t>
      </w:r>
      <w:r w:rsidRPr="00C31A16">
        <w:rPr>
          <w:rStyle w:val="apple-converted-space"/>
          <w:color w:val="000000"/>
          <w:shd w:val="clear" w:color="auto" w:fill="FFFFFF"/>
        </w:rPr>
        <w:t> </w:t>
      </w:r>
      <w:bookmarkStart w:id="4" w:name="n1_2"/>
      <w:r w:rsidRPr="00C31A16">
        <w:fldChar w:fldCharType="begin"/>
      </w:r>
      <w:r w:rsidRPr="00C31A16">
        <w:instrText xml:space="preserve"> HYPERLINK "http://www.infolex.lt/ta/75193" \o "Lietuvos Respublikos žemės įstatymas" \t "_blank" </w:instrText>
      </w:r>
      <w:r w:rsidRPr="00C31A16">
        <w:fldChar w:fldCharType="separate"/>
      </w:r>
      <w:r w:rsidRPr="00C31A16">
        <w:rPr>
          <w:rStyle w:val="Hipersaitas"/>
          <w:iCs/>
          <w:color w:val="000000"/>
          <w:u w:val="none"/>
          <w:shd w:val="clear" w:color="auto" w:fill="FFFFFF"/>
        </w:rPr>
        <w:t xml:space="preserve">žemės </w:t>
      </w:r>
      <w:r w:rsidR="00191807">
        <w:rPr>
          <w:rStyle w:val="Hipersaitas"/>
          <w:iCs/>
          <w:color w:val="000000"/>
          <w:u w:val="none"/>
          <w:shd w:val="clear" w:color="auto" w:fill="FFFFFF"/>
        </w:rPr>
        <w:t xml:space="preserve">mokesčio </w:t>
      </w:r>
      <w:r w:rsidRPr="00C31A16">
        <w:rPr>
          <w:rStyle w:val="Hipersaitas"/>
          <w:iCs/>
          <w:color w:val="000000"/>
          <w:u w:val="none"/>
          <w:shd w:val="clear" w:color="auto" w:fill="FFFFFF"/>
        </w:rPr>
        <w:t>įstatym</w:t>
      </w:r>
      <w:r w:rsidRPr="00C31A16">
        <w:fldChar w:fldCharType="end"/>
      </w:r>
      <w:bookmarkStart w:id="5" w:name="pn1_2"/>
      <w:bookmarkEnd w:id="4"/>
      <w:bookmarkEnd w:id="5"/>
      <w:r w:rsidR="00191807">
        <w:t>o 6 straipsniu</w:t>
      </w:r>
      <w:r w:rsidRPr="00C31A16">
        <w:rPr>
          <w:color w:val="000000"/>
          <w:shd w:val="clear" w:color="auto" w:fill="FFFFFF"/>
        </w:rPr>
        <w:t xml:space="preserve">, </w:t>
      </w:r>
      <w:r w:rsidR="00EF4151" w:rsidRPr="00C85275">
        <w:t>Rokiškio rajono savivaldybės taryba n u s p r e n d ž i a:</w:t>
      </w:r>
    </w:p>
    <w:p w:rsidR="00363E4D" w:rsidRPr="00C85275" w:rsidRDefault="0008698C" w:rsidP="00456282">
      <w:pPr>
        <w:ind w:firstLine="851"/>
        <w:jc w:val="both"/>
      </w:pPr>
      <w:r w:rsidRPr="00C85275">
        <w:t xml:space="preserve">1. </w:t>
      </w:r>
      <w:r w:rsidR="00EF4151" w:rsidRPr="00C85275">
        <w:t>Nust</w:t>
      </w:r>
      <w:r w:rsidRPr="00C85275">
        <w:t>atyti žemės mokesčio tarif</w:t>
      </w:r>
      <w:r w:rsidR="00363E4D" w:rsidRPr="00C85275">
        <w:t>us</w:t>
      </w:r>
      <w:r w:rsidRPr="00C85275">
        <w:t xml:space="preserve"> 201</w:t>
      </w:r>
      <w:r w:rsidR="00FA7EAD" w:rsidRPr="00C85275">
        <w:t>8</w:t>
      </w:r>
      <w:r w:rsidR="00EF4151" w:rsidRPr="00C85275">
        <w:t xml:space="preserve"> metams</w:t>
      </w:r>
      <w:r w:rsidR="00363E4D" w:rsidRPr="00C85275">
        <w:t xml:space="preserve"> (procentais nuo žemės mokestinės vertės)</w:t>
      </w:r>
      <w:r w:rsidR="00431457">
        <w:t xml:space="preserve"> Rokiškio rajono teritorijoje savivaldybės teritorijoje</w:t>
      </w:r>
      <w:r w:rsidR="00363E4D" w:rsidRPr="00C85275">
        <w:t>:</w:t>
      </w:r>
    </w:p>
    <w:p w:rsidR="0008698C" w:rsidRPr="00C85275" w:rsidRDefault="00363E4D" w:rsidP="00456282">
      <w:pPr>
        <w:ind w:firstLine="851"/>
        <w:jc w:val="both"/>
      </w:pPr>
      <w:r w:rsidRPr="00C85275">
        <w:t>1.1.</w:t>
      </w:r>
      <w:r w:rsidR="005762F8" w:rsidRPr="00C85275">
        <w:t xml:space="preserve"> žemės mokesčio tarifas</w:t>
      </w:r>
      <w:r w:rsidR="00EF4151" w:rsidRPr="00C85275">
        <w:t xml:space="preserve"> – 1,5</w:t>
      </w:r>
      <w:r w:rsidR="00B934C6" w:rsidRPr="00C85275">
        <w:t>;</w:t>
      </w:r>
    </w:p>
    <w:p w:rsidR="00EF4151" w:rsidRPr="00C85275" w:rsidRDefault="00363E4D" w:rsidP="00456282">
      <w:pPr>
        <w:ind w:firstLine="851"/>
        <w:jc w:val="both"/>
      </w:pPr>
      <w:r w:rsidRPr="00C85275">
        <w:t xml:space="preserve">1.2. </w:t>
      </w:r>
      <w:r w:rsidR="005762F8" w:rsidRPr="00C85275">
        <w:t xml:space="preserve">mokesčio tarifas </w:t>
      </w:r>
      <w:r w:rsidR="003C13FC" w:rsidRPr="00C85275">
        <w:t>u</w:t>
      </w:r>
      <w:r w:rsidR="0008698C" w:rsidRPr="00C85275">
        <w:t>ž</w:t>
      </w:r>
      <w:r w:rsidR="003A00F1" w:rsidRPr="00C85275">
        <w:t xml:space="preserve"> </w:t>
      </w:r>
      <w:r w:rsidR="00EF4151" w:rsidRPr="00C85275">
        <w:t>apleist</w:t>
      </w:r>
      <w:r w:rsidR="003A00F1" w:rsidRPr="00C85275">
        <w:t>as</w:t>
      </w:r>
      <w:r w:rsidR="00EF4151" w:rsidRPr="00C85275">
        <w:t xml:space="preserve"> </w:t>
      </w:r>
      <w:r w:rsidR="00866DB0" w:rsidRPr="00C85275">
        <w:t>žemes</w:t>
      </w:r>
      <w:r w:rsidR="003A00F1" w:rsidRPr="00C85275">
        <w:t xml:space="preserve"> </w:t>
      </w:r>
      <w:r w:rsidRPr="00C85275">
        <w:t xml:space="preserve">– </w:t>
      </w:r>
      <w:r w:rsidR="003A00F1" w:rsidRPr="00C85275">
        <w:t>4</w:t>
      </w:r>
      <w:r w:rsidRPr="00C85275">
        <w:t>.</w:t>
      </w:r>
    </w:p>
    <w:p w:rsidR="003A00F1" w:rsidRPr="00C85275" w:rsidRDefault="004B6436" w:rsidP="00456282">
      <w:pPr>
        <w:ind w:firstLine="851"/>
        <w:jc w:val="both"/>
      </w:pPr>
      <w:r w:rsidRPr="00C85275">
        <w:t>2</w:t>
      </w:r>
      <w:r w:rsidR="00AF5195" w:rsidRPr="00C85275">
        <w:t xml:space="preserve">. Nustatyti 2017 </w:t>
      </w:r>
      <w:r w:rsidR="0097666B" w:rsidRPr="00C85275">
        <w:t>metų  mokestiniam laikot</w:t>
      </w:r>
      <w:r w:rsidR="006E745C" w:rsidRPr="00C85275">
        <w:t>a</w:t>
      </w:r>
      <w:r w:rsidR="0097666B" w:rsidRPr="00C85275">
        <w:t>rpiui neapmokestinamuosius žemės sklypų, priklausančių nuosavybės teise, dydžius fiziniams asmenims, kurių šeimose mokestinio  laikotarpio pradžioje nėra darbingų asmenų ir kuriems nustatytas 0</w:t>
      </w:r>
      <w:r w:rsidR="006E745C" w:rsidRPr="00C85275">
        <w:t>–</w:t>
      </w:r>
      <w:r w:rsidR="0097666B" w:rsidRPr="00C85275">
        <w:t>40 procentų darbingumo lygis arba kurie yra sukakę senatvės pensijos amžių ar yra nepilnamečiai:</w:t>
      </w:r>
    </w:p>
    <w:p w:rsidR="003B3934" w:rsidRDefault="004B6436" w:rsidP="00456282">
      <w:pPr>
        <w:ind w:firstLine="851"/>
        <w:jc w:val="both"/>
      </w:pPr>
      <w:r w:rsidRPr="00C85275">
        <w:t>2</w:t>
      </w:r>
      <w:r w:rsidR="00462AAE" w:rsidRPr="00C85275">
        <w:t xml:space="preserve">.1. </w:t>
      </w:r>
      <w:r w:rsidR="00AC7B3D" w:rsidRPr="00C85275">
        <w:t>0,03</w:t>
      </w:r>
      <w:r w:rsidR="00F022A6" w:rsidRPr="00C85275">
        <w:t xml:space="preserve"> ha </w:t>
      </w:r>
      <w:r w:rsidR="008469AB" w:rsidRPr="00C85275">
        <w:t>–</w:t>
      </w:r>
      <w:r w:rsidR="006E745C" w:rsidRPr="00C85275">
        <w:t xml:space="preserve"> </w:t>
      </w:r>
      <w:r w:rsidR="002034AC" w:rsidRPr="00C85275">
        <w:t>Rokiškio mst., Pandėlio mst.,</w:t>
      </w:r>
      <w:r w:rsidR="006E745C" w:rsidRPr="00C85275">
        <w:t xml:space="preserve"> </w:t>
      </w:r>
      <w:r w:rsidR="00770E83" w:rsidRPr="00C85275">
        <w:t>Obelių mst</w:t>
      </w:r>
      <w:r w:rsidR="003B3934">
        <w:t>.;</w:t>
      </w:r>
    </w:p>
    <w:p w:rsidR="00F022A6" w:rsidRPr="00C85275" w:rsidRDefault="004B6436" w:rsidP="00456282">
      <w:pPr>
        <w:ind w:firstLine="851"/>
        <w:jc w:val="both"/>
      </w:pPr>
      <w:r w:rsidRPr="00C85275">
        <w:t>2</w:t>
      </w:r>
      <w:r w:rsidR="00AC7B3D" w:rsidRPr="00C85275">
        <w:t>.2. 0,5</w:t>
      </w:r>
      <w:r w:rsidR="00F022A6" w:rsidRPr="00C85275">
        <w:t xml:space="preserve"> ha </w:t>
      </w:r>
      <w:r w:rsidR="008469AB" w:rsidRPr="00C85275">
        <w:t>–</w:t>
      </w:r>
      <w:r w:rsidR="006E745C" w:rsidRPr="00C85275">
        <w:t xml:space="preserve"> </w:t>
      </w:r>
      <w:r w:rsidR="00AC7B3D" w:rsidRPr="00C85275">
        <w:t xml:space="preserve">kaimo </w:t>
      </w:r>
      <w:r w:rsidR="00770E83" w:rsidRPr="00C85275">
        <w:t>vietovėje</w:t>
      </w:r>
      <w:r w:rsidR="00AC7B3D" w:rsidRPr="00C85275">
        <w:t>.</w:t>
      </w:r>
    </w:p>
    <w:p w:rsidR="003C13FC" w:rsidRPr="00C85275" w:rsidRDefault="004B6436" w:rsidP="00456282">
      <w:pPr>
        <w:ind w:firstLine="851"/>
        <w:jc w:val="both"/>
      </w:pPr>
      <w:r w:rsidRPr="00C85275">
        <w:t>3</w:t>
      </w:r>
      <w:r w:rsidR="001742F2" w:rsidRPr="00C85275">
        <w:t xml:space="preserve">. Įpareigoti savivaldybės administracijos direktorių sudaryti netvarkomų ir apleistų ne žemės ūkio paskirties žemės sklypų </w:t>
      </w:r>
      <w:r w:rsidR="00AF5195" w:rsidRPr="00C85275">
        <w:t xml:space="preserve">sąrašus ir </w:t>
      </w:r>
      <w:r w:rsidR="001742F2" w:rsidRPr="00C85275">
        <w:t xml:space="preserve">pateikti </w:t>
      </w:r>
      <w:r w:rsidR="00866DB0" w:rsidRPr="00C85275">
        <w:t xml:space="preserve">Panevėžio </w:t>
      </w:r>
      <w:r w:rsidR="00822207" w:rsidRPr="00C85275">
        <w:t>apskrities valstybin</w:t>
      </w:r>
      <w:r w:rsidR="008C1065" w:rsidRPr="00C85275">
        <w:t>ei mokesčių inspekcijai</w:t>
      </w:r>
      <w:r w:rsidR="00822207" w:rsidRPr="00C85275">
        <w:t xml:space="preserve"> </w:t>
      </w:r>
      <w:r w:rsidR="00866DB0" w:rsidRPr="00C85275">
        <w:t>iki einamųjų metų rugpjūčio 1 d.</w:t>
      </w:r>
    </w:p>
    <w:p w:rsidR="00FE663C" w:rsidRDefault="00C81AEE" w:rsidP="00456282">
      <w:pPr>
        <w:ind w:firstLine="851"/>
        <w:jc w:val="both"/>
      </w:pPr>
      <w:r w:rsidRPr="00C85275">
        <w:t xml:space="preserve">4. </w:t>
      </w:r>
      <w:r w:rsidR="002754F6" w:rsidRPr="00C85275">
        <w:t>Šį</w:t>
      </w:r>
      <w:r w:rsidR="00BF0FB4" w:rsidRPr="00C85275">
        <w:t xml:space="preserve"> sprendimą pateikti Pane</w:t>
      </w:r>
      <w:r w:rsidR="0053277D" w:rsidRPr="00C85275">
        <w:t>v</w:t>
      </w:r>
      <w:r w:rsidR="00BF0FB4" w:rsidRPr="00C85275">
        <w:t xml:space="preserve">ėžio </w:t>
      </w:r>
      <w:r w:rsidR="009C5263" w:rsidRPr="00C85275">
        <w:t xml:space="preserve">apskrities valstybinės mokesčių inspekcijos </w:t>
      </w:r>
      <w:r w:rsidR="00AF5195" w:rsidRPr="00C85275">
        <w:t xml:space="preserve">Rokiškio skyriui iki </w:t>
      </w:r>
      <w:r w:rsidR="006E745C" w:rsidRPr="00C85275">
        <w:t>201</w:t>
      </w:r>
      <w:r w:rsidR="00FA7EAD" w:rsidRPr="00C85275">
        <w:t>7</w:t>
      </w:r>
      <w:r w:rsidR="006E745C" w:rsidRPr="00C85275">
        <w:t xml:space="preserve"> </w:t>
      </w:r>
      <w:r w:rsidR="00BF0FB4" w:rsidRPr="00C85275">
        <w:t>m. birželio 1 d.</w:t>
      </w:r>
      <w:r w:rsidR="002B175F" w:rsidRPr="00C85275">
        <w:t xml:space="preserve"> </w:t>
      </w:r>
    </w:p>
    <w:p w:rsidR="00BF0FB4" w:rsidRPr="00FE663C" w:rsidRDefault="00FE663C" w:rsidP="00456282">
      <w:pPr>
        <w:ind w:firstLine="851"/>
        <w:jc w:val="both"/>
      </w:pPr>
      <w:r w:rsidRPr="00FE663C">
        <w:t xml:space="preserve">5. </w:t>
      </w:r>
      <w:r w:rsidRPr="00FE663C">
        <w:rPr>
          <w:color w:val="000000"/>
          <w:shd w:val="clear" w:color="auto" w:fill="FFFFFF"/>
        </w:rPr>
        <w:t>Sprendimą pas</w:t>
      </w:r>
      <w:r w:rsidR="00253A24">
        <w:rPr>
          <w:color w:val="000000"/>
          <w:shd w:val="clear" w:color="auto" w:fill="FFFFFF"/>
        </w:rPr>
        <w:t>kelbti Teisės aktų registre ir Rokiškio rajono</w:t>
      </w:r>
      <w:r w:rsidRPr="00FE663C">
        <w:rPr>
          <w:color w:val="000000"/>
          <w:shd w:val="clear" w:color="auto" w:fill="FFFFFF"/>
        </w:rPr>
        <w:t xml:space="preserve"> savivaldybės interneto svetainėje </w:t>
      </w:r>
      <w:hyperlink r:id="rId10" w:history="1">
        <w:r w:rsidR="00456282" w:rsidRPr="00B720DC">
          <w:rPr>
            <w:rStyle w:val="Hipersaitas"/>
            <w:shd w:val="clear" w:color="auto" w:fill="FFFFFF"/>
          </w:rPr>
          <w:t>www.rokiskis.lt</w:t>
        </w:r>
      </w:hyperlink>
      <w:r w:rsidR="00456282">
        <w:rPr>
          <w:color w:val="000000"/>
          <w:shd w:val="clear" w:color="auto" w:fill="FFFFFF"/>
        </w:rPr>
        <w:t xml:space="preserve"> </w:t>
      </w:r>
      <w:r w:rsidRPr="00FE663C">
        <w:rPr>
          <w:color w:val="000000"/>
          <w:shd w:val="clear" w:color="auto" w:fill="FFFFFF"/>
        </w:rPr>
        <w:t>.</w:t>
      </w:r>
      <w:r w:rsidRPr="00FE663C">
        <w:t xml:space="preserve"> </w:t>
      </w:r>
    </w:p>
    <w:p w:rsidR="00BF0FB4" w:rsidRPr="00C85275" w:rsidRDefault="00BF0FB4" w:rsidP="00456282">
      <w:pPr>
        <w:ind w:firstLine="851"/>
        <w:jc w:val="both"/>
      </w:pPr>
      <w:r w:rsidRPr="00C85275">
        <w:t>Šis sprendimas gali būti skundžiamas Lietuvos Respublikos administrac</w:t>
      </w:r>
      <w:r w:rsidR="002754F6" w:rsidRPr="00C85275">
        <w:t>inių bylų teisenos įstatymo nustatyta tvarka.</w:t>
      </w:r>
    </w:p>
    <w:p w:rsidR="002754F6" w:rsidRPr="00C85275" w:rsidRDefault="002754F6" w:rsidP="006E745C">
      <w:pPr>
        <w:jc w:val="both"/>
      </w:pPr>
    </w:p>
    <w:p w:rsidR="002754F6" w:rsidRPr="00C85275" w:rsidRDefault="002754F6" w:rsidP="006E745C">
      <w:pPr>
        <w:jc w:val="both"/>
      </w:pPr>
    </w:p>
    <w:p w:rsidR="00EF4151" w:rsidRPr="00C85275" w:rsidRDefault="00EF4151" w:rsidP="00906D16"/>
    <w:p w:rsidR="00EF4151" w:rsidRPr="00C85275" w:rsidRDefault="00EF4151" w:rsidP="00906D16">
      <w:r w:rsidRPr="00C85275">
        <w:t>Savivaldybės meras</w:t>
      </w:r>
      <w:r w:rsidRPr="00C85275">
        <w:tab/>
      </w:r>
      <w:r w:rsidRPr="00C85275">
        <w:tab/>
      </w:r>
      <w:r w:rsidRPr="00C85275">
        <w:tab/>
      </w:r>
      <w:r w:rsidR="00E02C52" w:rsidRPr="00C85275">
        <w:tab/>
      </w:r>
      <w:r w:rsidR="00E02C52" w:rsidRPr="00C85275">
        <w:tab/>
      </w:r>
      <w:r w:rsidR="00F022A6" w:rsidRPr="00C85275">
        <w:t>Antanas Vagomis</w:t>
      </w:r>
    </w:p>
    <w:p w:rsidR="00EF4151" w:rsidRPr="00C85275" w:rsidRDefault="00EF4151" w:rsidP="00906D16"/>
    <w:p w:rsidR="00EF4151" w:rsidRPr="00C85275" w:rsidRDefault="00EF4151" w:rsidP="00906D16"/>
    <w:p w:rsidR="00766B95" w:rsidRDefault="00766B95" w:rsidP="00EF4151"/>
    <w:p w:rsidR="008012BD" w:rsidRDefault="008012BD" w:rsidP="00EF4151"/>
    <w:p w:rsidR="008012BD" w:rsidRDefault="008012BD" w:rsidP="00EF4151"/>
    <w:p w:rsidR="008012BD" w:rsidRDefault="008012BD" w:rsidP="00EF4151"/>
    <w:p w:rsidR="008012BD" w:rsidRDefault="008012BD" w:rsidP="00EF4151"/>
    <w:p w:rsidR="008012BD" w:rsidRDefault="008012BD" w:rsidP="00EF4151"/>
    <w:p w:rsidR="008012BD" w:rsidRDefault="008012BD" w:rsidP="00EF4151"/>
    <w:p w:rsidR="008012BD" w:rsidRDefault="008012BD" w:rsidP="00EF4151"/>
    <w:p w:rsidR="008012BD" w:rsidRDefault="008012BD" w:rsidP="00EF4151"/>
    <w:p w:rsidR="008012BD" w:rsidRPr="00C85275" w:rsidRDefault="008012BD" w:rsidP="00EF4151">
      <w:pPr>
        <w:sectPr w:rsidR="008012BD" w:rsidRPr="00C85275" w:rsidSect="00456282">
          <w:pgSz w:w="11906" w:h="16838"/>
          <w:pgMar w:top="1134" w:right="567" w:bottom="1134" w:left="1701" w:header="561" w:footer="561" w:gutter="0"/>
          <w:cols w:space="1296"/>
          <w:docGrid w:linePitch="360"/>
        </w:sectPr>
      </w:pPr>
      <w:r>
        <w:t>Reda Dūdienė</w:t>
      </w:r>
    </w:p>
    <w:p w:rsidR="00A65959" w:rsidRPr="00C85275" w:rsidRDefault="00014068" w:rsidP="00014068">
      <w:pPr>
        <w:jc w:val="center"/>
      </w:pPr>
      <w:r w:rsidRPr="00C85275">
        <w:rPr>
          <w:b/>
        </w:rPr>
        <w:lastRenderedPageBreak/>
        <w:t>ROKIŠKIO RAJONO SAVIVALDYBĖS TARYBOS</w:t>
      </w:r>
      <w:r w:rsidR="00BE7071" w:rsidRPr="00C85275">
        <w:rPr>
          <w:b/>
        </w:rPr>
        <w:t xml:space="preserve"> </w:t>
      </w:r>
      <w:r w:rsidR="00EF4151" w:rsidRPr="00C85275">
        <w:rPr>
          <w:b/>
        </w:rPr>
        <w:t>SPRENDIMO PROJEKTO „DĖL ŽEMĖS</w:t>
      </w:r>
      <w:r w:rsidR="00FA7EAD" w:rsidRPr="00C85275">
        <w:rPr>
          <w:b/>
        </w:rPr>
        <w:t xml:space="preserve"> MOKESČIO TARIFO IR </w:t>
      </w:r>
      <w:r w:rsidR="00DF2AD9">
        <w:rPr>
          <w:b/>
        </w:rPr>
        <w:t xml:space="preserve">LENGVATŲ NUSTATYMO </w:t>
      </w:r>
      <w:r w:rsidR="00FA7EAD" w:rsidRPr="00C85275">
        <w:rPr>
          <w:b/>
        </w:rPr>
        <w:t xml:space="preserve"> 2018</w:t>
      </w:r>
      <w:r w:rsidR="002754F6" w:rsidRPr="00C85275">
        <w:rPr>
          <w:b/>
        </w:rPr>
        <w:t xml:space="preserve"> </w:t>
      </w:r>
      <w:r w:rsidR="00EF4151" w:rsidRPr="00C85275">
        <w:rPr>
          <w:b/>
        </w:rPr>
        <w:t>METAMS</w:t>
      </w:r>
      <w:r w:rsidRPr="00C85275">
        <w:rPr>
          <w:b/>
        </w:rPr>
        <w:t>“</w:t>
      </w:r>
      <w:r w:rsidR="00BE7071" w:rsidRPr="00C85275">
        <w:rPr>
          <w:b/>
        </w:rPr>
        <w:t xml:space="preserve"> AIŠKINAMASIS RAŠTAS</w:t>
      </w:r>
    </w:p>
    <w:p w:rsidR="00A65959" w:rsidRPr="00C85275" w:rsidRDefault="00A65959" w:rsidP="00014068">
      <w:pPr>
        <w:jc w:val="center"/>
      </w:pPr>
    </w:p>
    <w:p w:rsidR="00A65959" w:rsidRPr="00C85275" w:rsidRDefault="00A65959" w:rsidP="00EF4151"/>
    <w:p w:rsidR="00A65959" w:rsidRPr="00C85275" w:rsidRDefault="00533574" w:rsidP="00BE7071">
      <w:pPr>
        <w:ind w:firstLine="720"/>
        <w:jc w:val="both"/>
        <w:rPr>
          <w:b/>
          <w:bCs/>
        </w:rPr>
      </w:pPr>
      <w:r w:rsidRPr="00C85275">
        <w:rPr>
          <w:b/>
          <w:bCs/>
        </w:rPr>
        <w:tab/>
      </w:r>
      <w:r w:rsidR="00DF2AD9">
        <w:rPr>
          <w:b/>
          <w:bCs/>
        </w:rPr>
        <w:t>Sprendimo projekto tikslai</w:t>
      </w:r>
      <w:r w:rsidR="00A65959" w:rsidRPr="00C85275">
        <w:rPr>
          <w:b/>
          <w:bCs/>
        </w:rPr>
        <w:t xml:space="preserve"> ir uždaviniai. </w:t>
      </w:r>
    </w:p>
    <w:p w:rsidR="00A65959" w:rsidRPr="00C85275" w:rsidRDefault="00533574" w:rsidP="00BE7071">
      <w:pPr>
        <w:ind w:firstLine="720"/>
        <w:jc w:val="both"/>
        <w:rPr>
          <w:bCs/>
        </w:rPr>
      </w:pPr>
      <w:r w:rsidRPr="00C85275">
        <w:rPr>
          <w:bCs/>
        </w:rPr>
        <w:tab/>
      </w:r>
      <w:r w:rsidR="00A65959" w:rsidRPr="00C85275">
        <w:rPr>
          <w:bCs/>
        </w:rPr>
        <w:t xml:space="preserve">Nustatyti žemės mokesčio </w:t>
      </w:r>
      <w:r w:rsidR="002754F6" w:rsidRPr="00C85275">
        <w:rPr>
          <w:bCs/>
        </w:rPr>
        <w:t>tarif</w:t>
      </w:r>
      <w:r w:rsidR="00A004FE">
        <w:rPr>
          <w:bCs/>
        </w:rPr>
        <w:t xml:space="preserve">us bei neapmokestinamus žemės sklypo dydžius </w:t>
      </w:r>
      <w:r w:rsidR="00FA7EAD" w:rsidRPr="00C85275">
        <w:rPr>
          <w:bCs/>
        </w:rPr>
        <w:t>2018</w:t>
      </w:r>
      <w:r w:rsidR="00A65959" w:rsidRPr="00C85275">
        <w:rPr>
          <w:bCs/>
        </w:rPr>
        <w:t xml:space="preserve"> metams.</w:t>
      </w:r>
    </w:p>
    <w:p w:rsidR="00A65959" w:rsidRPr="00C85275" w:rsidRDefault="00533574" w:rsidP="00BE7071">
      <w:pPr>
        <w:ind w:firstLine="720"/>
        <w:jc w:val="both"/>
        <w:rPr>
          <w:b/>
          <w:bCs/>
        </w:rPr>
      </w:pPr>
      <w:r w:rsidRPr="00C85275">
        <w:rPr>
          <w:b/>
          <w:bCs/>
        </w:rPr>
        <w:tab/>
      </w:r>
      <w:r w:rsidR="00A65959" w:rsidRPr="00C85275">
        <w:rPr>
          <w:b/>
          <w:bCs/>
        </w:rPr>
        <w:t>Šiuo metu esantis teisinis reglamentavimas</w:t>
      </w:r>
      <w:r w:rsidR="00777FBC" w:rsidRPr="00C85275">
        <w:rPr>
          <w:b/>
          <w:bCs/>
        </w:rPr>
        <w:t>.</w:t>
      </w:r>
    </w:p>
    <w:p w:rsidR="000E176C" w:rsidRPr="00C85275" w:rsidRDefault="00533574" w:rsidP="00BE7071">
      <w:pPr>
        <w:ind w:firstLine="720"/>
        <w:jc w:val="both"/>
      </w:pPr>
      <w:r w:rsidRPr="00C85275">
        <w:tab/>
      </w:r>
      <w:r w:rsidR="00A65959" w:rsidRPr="00C85275">
        <w:t>Sprendimo projekta</w:t>
      </w:r>
      <w:r w:rsidR="00E67A40" w:rsidRPr="00C85275">
        <w:t>s</w:t>
      </w:r>
      <w:r w:rsidR="000E176C" w:rsidRPr="00C85275">
        <w:t xml:space="preserve"> yra parengtas vadovaujantis</w:t>
      </w:r>
      <w:r w:rsidR="00E67A40" w:rsidRPr="00C85275">
        <w:t>.</w:t>
      </w:r>
      <w:r w:rsidR="00A65959" w:rsidRPr="00C85275">
        <w:t xml:space="preserve"> Lietuvos Res</w:t>
      </w:r>
      <w:r w:rsidR="000E176C" w:rsidRPr="00C85275">
        <w:t xml:space="preserve">publikos žemės mokesčio įstatymu </w:t>
      </w:r>
      <w:r w:rsidR="00123C43" w:rsidRPr="00C85275">
        <w:t>.</w:t>
      </w:r>
    </w:p>
    <w:p w:rsidR="00E02C52" w:rsidRPr="00C85275" w:rsidRDefault="00533574" w:rsidP="00BE7071">
      <w:pPr>
        <w:autoSpaceDE w:val="0"/>
        <w:autoSpaceDN w:val="0"/>
        <w:adjustRightInd w:val="0"/>
        <w:ind w:firstLine="720"/>
        <w:jc w:val="both"/>
        <w:rPr>
          <w:b/>
        </w:rPr>
      </w:pPr>
      <w:r w:rsidRPr="00C85275">
        <w:rPr>
          <w:b/>
        </w:rPr>
        <w:tab/>
      </w:r>
      <w:r w:rsidR="00A65959" w:rsidRPr="00C85275">
        <w:rPr>
          <w:b/>
        </w:rPr>
        <w:t>Sprendimo projekto esmė.</w:t>
      </w:r>
    </w:p>
    <w:p w:rsidR="00574D2D" w:rsidRPr="00C85275" w:rsidRDefault="00533574" w:rsidP="00BE7071">
      <w:pPr>
        <w:autoSpaceDE w:val="0"/>
        <w:autoSpaceDN w:val="0"/>
        <w:adjustRightInd w:val="0"/>
        <w:ind w:firstLine="720"/>
        <w:jc w:val="both"/>
        <w:rPr>
          <w:b/>
        </w:rPr>
      </w:pPr>
      <w:r w:rsidRPr="00C85275">
        <w:tab/>
      </w:r>
      <w:r w:rsidR="006912BD" w:rsidRPr="00C85275">
        <w:t>Lietuvos Respublikos žemės mokesčio įstatymo 6 st</w:t>
      </w:r>
      <w:r w:rsidR="005762F8" w:rsidRPr="00C85275">
        <w:t>rai</w:t>
      </w:r>
      <w:r w:rsidR="006912BD" w:rsidRPr="00C85275">
        <w:t>psnis nustato žemės mokesčio tarifą nuo 0,01 iki 4 procentų žemės mokestinės vertės. Savivaldybių tarybos iki einamojo mokestinio laikotarpio birželio 1 d. nustato konkretų tarifą, kuris galios savivaldybės teritorijoje kitą mokestinį laikotarpį.</w:t>
      </w:r>
    </w:p>
    <w:p w:rsidR="006912BD" w:rsidRPr="00C85275" w:rsidRDefault="00533574" w:rsidP="00BE7071">
      <w:pPr>
        <w:autoSpaceDE w:val="0"/>
        <w:autoSpaceDN w:val="0"/>
        <w:adjustRightInd w:val="0"/>
        <w:ind w:firstLine="720"/>
        <w:jc w:val="both"/>
        <w:rPr>
          <w:b/>
        </w:rPr>
      </w:pPr>
      <w:r w:rsidRPr="00C85275">
        <w:tab/>
      </w:r>
      <w:r w:rsidR="00FA7EAD" w:rsidRPr="00C85275">
        <w:t>201</w:t>
      </w:r>
      <w:r w:rsidR="00E35D32">
        <w:t xml:space="preserve">8 </w:t>
      </w:r>
      <w:r w:rsidR="00574D2D" w:rsidRPr="00C85275">
        <w:rPr>
          <w:b/>
        </w:rPr>
        <w:t xml:space="preserve"> </w:t>
      </w:r>
      <w:r w:rsidR="006912BD" w:rsidRPr="00C85275">
        <w:t xml:space="preserve">metams </w:t>
      </w:r>
      <w:r w:rsidR="00E35D32">
        <w:t xml:space="preserve">siūloma </w:t>
      </w:r>
      <w:r w:rsidR="006912BD" w:rsidRPr="00C85275">
        <w:t>patvirtint</w:t>
      </w:r>
      <w:r w:rsidR="00E35D32">
        <w:t>i</w:t>
      </w:r>
      <w:r w:rsidR="006912BD" w:rsidRPr="00C85275">
        <w:t xml:space="preserve"> žemės mokesčio tarif</w:t>
      </w:r>
      <w:r w:rsidR="00E35D32">
        <w:t>ą</w:t>
      </w:r>
      <w:r w:rsidR="005762F8" w:rsidRPr="00C85275">
        <w:t xml:space="preserve"> </w:t>
      </w:r>
      <w:r w:rsidR="006912BD" w:rsidRPr="00C85275">
        <w:t>– 1,5 procento žemės mokestinės vertės, už apleistas žemės ūkio naudmenas</w:t>
      </w:r>
      <w:r w:rsidR="005762F8" w:rsidRPr="00C85275">
        <w:t xml:space="preserve"> –</w:t>
      </w:r>
      <w:r w:rsidR="00574D2D" w:rsidRPr="00C85275">
        <w:t xml:space="preserve"> </w:t>
      </w:r>
      <w:r w:rsidR="00FA7EAD" w:rsidRPr="00C85275">
        <w:t>maksimalus  tarifas</w:t>
      </w:r>
      <w:r w:rsidRPr="00C85275">
        <w:t xml:space="preserve"> –</w:t>
      </w:r>
      <w:r w:rsidR="00FA7EAD" w:rsidRPr="00C85275">
        <w:t xml:space="preserve"> </w:t>
      </w:r>
      <w:r w:rsidR="00574D2D" w:rsidRPr="00C85275">
        <w:t xml:space="preserve">4 </w:t>
      </w:r>
      <w:r w:rsidR="006912BD" w:rsidRPr="00C85275">
        <w:t>procentai žemės mokestinės vertės.</w:t>
      </w:r>
    </w:p>
    <w:p w:rsidR="00533574" w:rsidRPr="00C85275" w:rsidRDefault="00533574" w:rsidP="00BE7071">
      <w:pPr>
        <w:jc w:val="both"/>
      </w:pPr>
      <w:r w:rsidRPr="00C85275">
        <w:tab/>
      </w:r>
      <w:bookmarkStart w:id="6" w:name="_GoBack"/>
      <w:bookmarkEnd w:id="6"/>
      <w:r w:rsidR="00C233B6" w:rsidRPr="00C85275">
        <w:t>Apleistus žemės ūkio paskirties plotus</w:t>
      </w:r>
      <w:r w:rsidRPr="00C85275">
        <w:t xml:space="preserve"> </w:t>
      </w:r>
      <w:r w:rsidR="00C233B6" w:rsidRPr="00C85275">
        <w:t xml:space="preserve">VMI pateikia Valstybės įmonė Registrų centras. Ne žemės ūkio paskirties apleisti sklypai nepatenka į šiuos sąrašus, todėl </w:t>
      </w:r>
      <w:r w:rsidR="00CD490B" w:rsidRPr="00C85275">
        <w:t xml:space="preserve">yra </w:t>
      </w:r>
      <w:r w:rsidR="00C233B6" w:rsidRPr="00C85275">
        <w:t>parengt</w:t>
      </w:r>
      <w:r w:rsidR="00CD490B" w:rsidRPr="00C85275">
        <w:t>a</w:t>
      </w:r>
      <w:r w:rsidR="00C233B6" w:rsidRPr="00C85275">
        <w:t xml:space="preserve"> tvark</w:t>
      </w:r>
      <w:r w:rsidR="00CD490B" w:rsidRPr="00C85275">
        <w:t>a, pagal kurią nustatomi apleisti ne žemės ūkio paskirties sklypai.  S</w:t>
      </w:r>
      <w:r w:rsidR="00C233B6" w:rsidRPr="00C85275">
        <w:t>avivaldybės administracija</w:t>
      </w:r>
      <w:r w:rsidR="00CD490B" w:rsidRPr="00C85275">
        <w:t xml:space="preserve"> iki einamųjų metų rugpjūčio 1 d. </w:t>
      </w:r>
      <w:r w:rsidR="00C233B6" w:rsidRPr="00C85275">
        <w:t>sudaryt</w:t>
      </w:r>
      <w:r w:rsidR="00CD490B" w:rsidRPr="00C85275">
        <w:t>us</w:t>
      </w:r>
      <w:r w:rsidR="00C233B6" w:rsidRPr="00C85275">
        <w:t xml:space="preserve"> sąrašus pateik</w:t>
      </w:r>
      <w:r w:rsidR="00CD490B" w:rsidRPr="00C85275">
        <w:t>ia</w:t>
      </w:r>
      <w:r w:rsidR="00C233B6" w:rsidRPr="00C85275">
        <w:t xml:space="preserve"> VMI.</w:t>
      </w:r>
    </w:p>
    <w:p w:rsidR="00FF6219" w:rsidRPr="00C85275" w:rsidRDefault="00533574" w:rsidP="00BE7071">
      <w:pPr>
        <w:jc w:val="both"/>
      </w:pPr>
      <w:r w:rsidRPr="00C85275">
        <w:tab/>
      </w:r>
      <w:r w:rsidR="006912BD" w:rsidRPr="00C85275">
        <w:t>Žemės mokesčio įstatymo 8 straipsnio 2 dalies 3 p</w:t>
      </w:r>
      <w:r w:rsidR="00FF6219" w:rsidRPr="00C85275">
        <w:t>u</w:t>
      </w:r>
      <w:r w:rsidR="006912BD" w:rsidRPr="00C85275">
        <w:t xml:space="preserve">nktas numato, kad </w:t>
      </w:r>
      <w:r w:rsidR="00FF6219" w:rsidRPr="00C85275">
        <w:t>,,</w:t>
      </w:r>
      <w:r w:rsidR="006912BD" w:rsidRPr="00C85275">
        <w:t>mokesčiu neapmokestinama fizini</w:t>
      </w:r>
      <w:r w:rsidR="00FF6219" w:rsidRPr="00C85275">
        <w:t>a</w:t>
      </w:r>
      <w:r w:rsidR="006912BD" w:rsidRPr="00C85275">
        <w:t>ms asmenims, kurių šeimose mokestinio laikotarpio pradžioje nėra darbingų asmenų ir kuriems nustatytas 0</w:t>
      </w:r>
      <w:r w:rsidR="00FF6219" w:rsidRPr="00C85275">
        <w:t>–</w:t>
      </w:r>
      <w:r w:rsidR="006912BD" w:rsidRPr="00C85275">
        <w:t>40 procentų darbingumo lygis arba kurie yra sukakę senatvės pensijos amžių ar yra nepilnamečiai, priklausančio žemės sklypo plotas, neviršijantis savivaldybių tarybų iki einamojo mokestinio laikotarpio rugsėjo 1d. nustatyto neapmokestinamojo žemės sklypo dydžio“</w:t>
      </w:r>
      <w:r w:rsidRPr="00C85275">
        <w:t>.</w:t>
      </w:r>
      <w:r w:rsidR="00FF6219" w:rsidRPr="00C85275">
        <w:t xml:space="preserve"> </w:t>
      </w:r>
      <w:r w:rsidR="006912BD" w:rsidRPr="00C85275">
        <w:t xml:space="preserve">Sprendimo projekte siūloma </w:t>
      </w:r>
      <w:r w:rsidR="00CD490B" w:rsidRPr="00C85275">
        <w:t xml:space="preserve">palikti tuos pačius </w:t>
      </w:r>
      <w:r w:rsidR="006912BD" w:rsidRPr="00C85275">
        <w:t xml:space="preserve"> </w:t>
      </w:r>
      <w:r w:rsidR="00FF6219" w:rsidRPr="00C85275">
        <w:t>neapmokestinamus plotus:</w:t>
      </w:r>
    </w:p>
    <w:p w:rsidR="00FF6219" w:rsidRPr="00C85275" w:rsidRDefault="00FF6219" w:rsidP="00BE7071">
      <w:pPr>
        <w:jc w:val="both"/>
      </w:pPr>
      <w:r w:rsidRPr="00C85275">
        <w:tab/>
      </w:r>
      <w:r w:rsidR="00E0603D" w:rsidRPr="00C85275">
        <w:t>Rokiškio mi</w:t>
      </w:r>
      <w:r w:rsidR="00CD490B" w:rsidRPr="00C85275">
        <w:t>e</w:t>
      </w:r>
      <w:r w:rsidR="00E0603D" w:rsidRPr="00C85275">
        <w:t>ste,</w:t>
      </w:r>
      <w:r w:rsidR="00C85275">
        <w:t xml:space="preserve"> </w:t>
      </w:r>
      <w:r w:rsidR="00E0603D" w:rsidRPr="00C85275">
        <w:t>Pandėlio mieste,</w:t>
      </w:r>
      <w:r w:rsidR="00C85275">
        <w:t xml:space="preserve"> </w:t>
      </w:r>
      <w:r w:rsidR="00E0603D" w:rsidRPr="00C85275">
        <w:t>Obelių mieste</w:t>
      </w:r>
      <w:r w:rsidR="00533574" w:rsidRPr="00C85275">
        <w:t xml:space="preserve"> </w:t>
      </w:r>
      <w:r w:rsidRPr="00C85275">
        <w:t xml:space="preserve">– </w:t>
      </w:r>
      <w:r w:rsidR="001C53B7" w:rsidRPr="00C85275">
        <w:t>0,03</w:t>
      </w:r>
      <w:r w:rsidR="006912BD" w:rsidRPr="00C85275">
        <w:t xml:space="preserve"> ha,</w:t>
      </w:r>
    </w:p>
    <w:p w:rsidR="008919A7" w:rsidRPr="00C85275" w:rsidRDefault="00FF6219" w:rsidP="00BE7071">
      <w:pPr>
        <w:jc w:val="both"/>
      </w:pPr>
      <w:r w:rsidRPr="00C85275">
        <w:tab/>
      </w:r>
      <w:r w:rsidR="00533574" w:rsidRPr="00C85275">
        <w:t>k</w:t>
      </w:r>
      <w:r w:rsidR="00E0603D" w:rsidRPr="00C85275">
        <w:t>aimo vietovėje</w:t>
      </w:r>
      <w:r w:rsidR="006912BD" w:rsidRPr="00C85275">
        <w:t xml:space="preserve"> – </w:t>
      </w:r>
      <w:r w:rsidR="001C53B7" w:rsidRPr="00C85275">
        <w:t>0,5</w:t>
      </w:r>
      <w:r w:rsidR="006912BD" w:rsidRPr="00C85275">
        <w:t xml:space="preserve"> ha. </w:t>
      </w:r>
    </w:p>
    <w:p w:rsidR="00CD490B" w:rsidRPr="00C85275" w:rsidRDefault="00533574" w:rsidP="00BE7071">
      <w:pPr>
        <w:jc w:val="both"/>
      </w:pPr>
      <w:r w:rsidRPr="00C85275">
        <w:tab/>
      </w:r>
      <w:r w:rsidR="00CD490B" w:rsidRPr="00C85275">
        <w:t>Apskaičiuojant žemės mokestį, žemės mokesčio bazė y</w:t>
      </w:r>
      <w:r w:rsidRPr="00C85275">
        <w:t xml:space="preserve">ra žemės vidutinė rinkos vertė </w:t>
      </w:r>
      <w:r w:rsidR="00CD490B" w:rsidRPr="00C85275">
        <w:t xml:space="preserve">apskaičiuojama pagal masinio žemės vertinimo metu parengtus žemės verčių žemėlapius. Žemės ūkio paskirties žemei, kuriai priskiriama ir mėgėjiškų sodų žemė, išskyrus apleistas žemės ūkio naudmenas, mokestis skaičiuojamas jos vidutinę rinkos vertę padauginus iš mažinimo koeficiento 0,35 ir nustatyto tarifo. Kitos paskirties teritorijų žemės sklypams žemės mokestis skaičiuojamas vidutinę rinkos vertę padauginus iš nustatyto tarifo. Visų paskirčių žemei vidutinės rinkos vertinimą atlieka valstybinė įstaiga Registrų centras.  </w:t>
      </w:r>
    </w:p>
    <w:p w:rsidR="00533574" w:rsidRPr="00C85275" w:rsidRDefault="00FF6219" w:rsidP="00BE7071">
      <w:pPr>
        <w:jc w:val="both"/>
      </w:pPr>
      <w:r w:rsidRPr="00C85275">
        <w:tab/>
      </w:r>
      <w:r w:rsidR="00BD3B67" w:rsidRPr="00C85275">
        <w:t xml:space="preserve">Kaip matyti iš pridedamos </w:t>
      </w:r>
      <w:r w:rsidR="00BF7F4E" w:rsidRPr="00C85275">
        <w:t xml:space="preserve">lentelės, didžioji dalis žemės ploto pagal turto grupę yra </w:t>
      </w:r>
      <w:r w:rsidR="00BF7F4E" w:rsidRPr="00C85275">
        <w:rPr>
          <w:b/>
        </w:rPr>
        <w:t>žemės ūkio paskirties žemė</w:t>
      </w:r>
      <w:r w:rsidR="00BF7F4E" w:rsidRPr="00C85275">
        <w:t>. Ji sudaro 98825 ha, arba 97,7 viso apmokestinamo žemės ploto. Šios grupės žemės mokesčio priskaičiuota 307785 Eur</w:t>
      </w:r>
      <w:r w:rsidR="00533574" w:rsidRPr="00C85275">
        <w:t xml:space="preserve">, </w:t>
      </w:r>
      <w:r w:rsidR="00BF7F4E" w:rsidRPr="00C85275">
        <w:t>arba 66,8 proc. viso priskaičiuoto mokesčio. Vidutinis priskaitytas žemės ūkio paskirties 1 ha mokestis sudaro 3,11 Eur. Apleistų žemių plotas  2016 metais sudarė 1581,6 ha</w:t>
      </w:r>
      <w:r w:rsidR="00533574" w:rsidRPr="00C85275">
        <w:t>,</w:t>
      </w:r>
      <w:r w:rsidR="00BF7F4E" w:rsidRPr="00C85275">
        <w:t xml:space="preserve"> arba 1,6  proc. viso žemės ploto. Įplaukos už šią žemę sudarė 26 463 Eur. </w:t>
      </w:r>
      <w:r w:rsidR="00533574" w:rsidRPr="00C85275">
        <w:t>Palyginti</w:t>
      </w:r>
      <w:r w:rsidR="00BF7F4E" w:rsidRPr="00C85275">
        <w:t xml:space="preserve"> su 2015 m.</w:t>
      </w:r>
      <w:r w:rsidR="00533574" w:rsidRPr="00C85275">
        <w:t>,</w:t>
      </w:r>
      <w:r w:rsidR="00BF7F4E" w:rsidRPr="00C85275">
        <w:t xml:space="preserve"> apleistų žemių sumažėjo 221,4 ha.</w:t>
      </w:r>
    </w:p>
    <w:p w:rsidR="00BF7F4E" w:rsidRPr="00C85275" w:rsidRDefault="00533574" w:rsidP="00BE7071">
      <w:pPr>
        <w:jc w:val="both"/>
      </w:pPr>
      <w:r w:rsidRPr="00C85275">
        <w:tab/>
      </w:r>
      <w:r w:rsidR="00BF7F4E" w:rsidRPr="00C85275">
        <w:t>2016 metais žemės mokesčio priskaičiuota 460,7 tūkst.</w:t>
      </w:r>
      <w:r w:rsidRPr="00C85275">
        <w:t xml:space="preserve"> </w:t>
      </w:r>
      <w:r w:rsidR="00BF7F4E" w:rsidRPr="00C85275">
        <w:t>Eur., gauta į biudžetą</w:t>
      </w:r>
      <w:r w:rsidRPr="00C85275">
        <w:t xml:space="preserve"> </w:t>
      </w:r>
      <w:r w:rsidR="00BF7F4E" w:rsidRPr="00C85275">
        <w:t>454,6 tūkst. Eur.</w:t>
      </w:r>
    </w:p>
    <w:p w:rsidR="00BF7F4E" w:rsidRPr="00C85275" w:rsidRDefault="00BF7F4E" w:rsidP="00BE7071">
      <w:pPr>
        <w:jc w:val="both"/>
        <w:rPr>
          <w:b/>
        </w:rPr>
      </w:pPr>
      <w:r w:rsidRPr="00C85275">
        <w:rPr>
          <w:b/>
        </w:rPr>
        <w:tab/>
        <w:t xml:space="preserve">Galimos pasekmės, priėmus siūlomą tarybos sprendimo projektą: </w:t>
      </w:r>
    </w:p>
    <w:p w:rsidR="00BF7F4E" w:rsidRPr="00C85275" w:rsidRDefault="00BF7F4E" w:rsidP="00BE7071">
      <w:pPr>
        <w:jc w:val="both"/>
      </w:pPr>
      <w:r w:rsidRPr="00C85275">
        <w:rPr>
          <w:b/>
        </w:rPr>
        <w:tab/>
        <w:t xml:space="preserve">neigiamos: </w:t>
      </w:r>
      <w:r w:rsidRPr="00C85275">
        <w:t>neigiamų pasekmių nenumatoma;</w:t>
      </w:r>
    </w:p>
    <w:p w:rsidR="00BF7F4E" w:rsidRPr="00DF2AD9" w:rsidRDefault="00BF7F4E" w:rsidP="00BE7071">
      <w:pPr>
        <w:jc w:val="both"/>
      </w:pPr>
      <w:r w:rsidRPr="00C85275">
        <w:rPr>
          <w:b/>
        </w:rPr>
        <w:tab/>
        <w:t xml:space="preserve">teigiamos: </w:t>
      </w:r>
      <w:r w:rsidR="00DF2AD9">
        <w:t>Žemės mokesčio įstatymo nustatytu terminu patvirtinti tarifai.</w:t>
      </w:r>
    </w:p>
    <w:p w:rsidR="00F11B16" w:rsidRPr="00C85275" w:rsidRDefault="00533574" w:rsidP="00BE7071">
      <w:pPr>
        <w:jc w:val="both"/>
      </w:pPr>
      <w:r w:rsidRPr="00C85275">
        <w:rPr>
          <w:b/>
        </w:rPr>
        <w:lastRenderedPageBreak/>
        <w:tab/>
      </w:r>
      <w:r w:rsidR="00F11B16" w:rsidRPr="00C85275">
        <w:rPr>
          <w:b/>
        </w:rPr>
        <w:t>Sprendimo nauda rajono gyventojams</w:t>
      </w:r>
      <w:r w:rsidR="00F11B16" w:rsidRPr="00C85275">
        <w:t>. Kadangi didžioji dalis žemės mokesčio mokėtojai yra fiziniai asmenys</w:t>
      </w:r>
      <w:r w:rsidRPr="00C85275">
        <w:t xml:space="preserve"> (</w:t>
      </w:r>
      <w:r w:rsidR="00F11B16" w:rsidRPr="00C85275">
        <w:t>29 326 savininkai</w:t>
      </w:r>
      <w:r w:rsidRPr="00C85275">
        <w:t>)</w:t>
      </w:r>
      <w:r w:rsidR="00F11B16" w:rsidRPr="00C85275">
        <w:t>, priimtas sprendimas palies didžiąją dalį rajono gyventojų. Palikus galioti ankstesnių metų tarifą</w:t>
      </w:r>
      <w:r w:rsidRPr="00C85275">
        <w:t>,</w:t>
      </w:r>
      <w:r w:rsidR="00F11B16" w:rsidRPr="00C85275">
        <w:t xml:space="preserve"> bus užtikrintas pastovumo faktorius gyventojams.</w:t>
      </w:r>
    </w:p>
    <w:p w:rsidR="00BF7F4E" w:rsidRPr="00C85275" w:rsidRDefault="00BF7F4E" w:rsidP="00BE7071">
      <w:pPr>
        <w:jc w:val="both"/>
        <w:rPr>
          <w:b/>
        </w:rPr>
      </w:pPr>
      <w:r w:rsidRPr="00C85275">
        <w:rPr>
          <w:b/>
          <w:bCs/>
        </w:rPr>
        <w:tab/>
        <w:t>Finansavimo šaltiniai ir lėšų poreikis</w:t>
      </w:r>
      <w:r w:rsidRPr="00C85275">
        <w:t>: nereikalingas.</w:t>
      </w:r>
    </w:p>
    <w:p w:rsidR="00BF7F4E" w:rsidRPr="00C85275" w:rsidRDefault="00BF7F4E" w:rsidP="00BE7071">
      <w:pPr>
        <w:jc w:val="both"/>
        <w:rPr>
          <w:color w:val="000000"/>
        </w:rPr>
      </w:pPr>
      <w:r w:rsidRPr="00C85275">
        <w:rPr>
          <w:b/>
          <w:bCs/>
          <w:color w:val="000000"/>
        </w:rPr>
        <w:tab/>
        <w:t>Suderinamumas su Lietuvos Respublikos galiojančiais teisės norminiais aktais.</w:t>
      </w:r>
    </w:p>
    <w:p w:rsidR="00BF7F4E" w:rsidRPr="00C85275" w:rsidRDefault="00BF7F4E" w:rsidP="00BE7071">
      <w:pPr>
        <w:jc w:val="both"/>
        <w:rPr>
          <w:color w:val="000000"/>
        </w:rPr>
      </w:pPr>
      <w:r w:rsidRPr="00C85275">
        <w:rPr>
          <w:color w:val="000000"/>
        </w:rPr>
        <w:tab/>
        <w:t>Projektas neprieštarauja galiojantiems teisės aktams.</w:t>
      </w:r>
    </w:p>
    <w:p w:rsidR="00DF2AD9" w:rsidRDefault="00BF7F4E" w:rsidP="00DF2AD9">
      <w:pPr>
        <w:ind w:firstLine="851"/>
        <w:jc w:val="both"/>
        <w:rPr>
          <w:b/>
        </w:rPr>
      </w:pPr>
      <w:r w:rsidRPr="00C85275">
        <w:tab/>
      </w:r>
      <w:r w:rsidR="00DF2AD9" w:rsidRPr="00A430A3">
        <w:rPr>
          <w:b/>
        </w:rPr>
        <w:t>Antikorupcinis vertinimas.</w:t>
      </w:r>
    </w:p>
    <w:p w:rsidR="00DF2AD9" w:rsidRPr="00A430A3" w:rsidRDefault="00DF2AD9" w:rsidP="00DF2AD9">
      <w:pPr>
        <w:ind w:firstLine="851"/>
        <w:jc w:val="both"/>
        <w:rPr>
          <w:b/>
        </w:rPr>
      </w:pPr>
      <w:r>
        <w:rPr>
          <w:b/>
        </w:rPr>
        <w:tab/>
      </w:r>
      <w:r w:rsidRPr="00A430A3">
        <w:t xml:space="preserve">Teisės akte nenumatoma reguliuoti visuomeninių santykių, susijusių su Lietuvos Respublikos Korupcijos prevencijos įstatymo 8 straipsnio 1 dalyje numatytais veiksniais, todėl teisės aktas nevertintinas antikorupciniu požiūriu. </w:t>
      </w:r>
    </w:p>
    <w:p w:rsidR="00DF2AD9" w:rsidRPr="00A430A3" w:rsidRDefault="00DF2AD9" w:rsidP="00DF2AD9">
      <w:pPr>
        <w:ind w:right="197"/>
        <w:jc w:val="both"/>
        <w:rPr>
          <w:b/>
        </w:rPr>
      </w:pPr>
    </w:p>
    <w:p w:rsidR="00BF7F4E" w:rsidRPr="00C85275" w:rsidRDefault="00BF7F4E" w:rsidP="00BE7071">
      <w:pPr>
        <w:jc w:val="both"/>
      </w:pPr>
    </w:p>
    <w:p w:rsidR="00BF7F4E" w:rsidRPr="00C85275" w:rsidRDefault="00BF7F4E" w:rsidP="00BE7071">
      <w:pPr>
        <w:autoSpaceDE w:val="0"/>
        <w:autoSpaceDN w:val="0"/>
        <w:adjustRightInd w:val="0"/>
        <w:ind w:firstLine="720"/>
        <w:jc w:val="both"/>
      </w:pPr>
    </w:p>
    <w:p w:rsidR="00BF7F4E" w:rsidRPr="00C85275" w:rsidRDefault="00BF7F4E" w:rsidP="00BE7071">
      <w:pPr>
        <w:jc w:val="both"/>
      </w:pPr>
    </w:p>
    <w:p w:rsidR="00BF7F4E" w:rsidRPr="00C85275" w:rsidRDefault="00BF7F4E" w:rsidP="00BE7071">
      <w:pPr>
        <w:jc w:val="both"/>
      </w:pPr>
    </w:p>
    <w:p w:rsidR="00BF7F4E" w:rsidRPr="00C85275" w:rsidRDefault="00BF7F4E" w:rsidP="00BE7071">
      <w:pPr>
        <w:jc w:val="both"/>
      </w:pPr>
      <w:r w:rsidRPr="00C85275">
        <w:t>Finansų skyriaus vedėja</w:t>
      </w:r>
      <w:r w:rsidRPr="00C85275">
        <w:tab/>
      </w:r>
      <w:r w:rsidRPr="00C85275">
        <w:tab/>
      </w:r>
      <w:r w:rsidRPr="00C85275">
        <w:tab/>
      </w:r>
      <w:r w:rsidRPr="00C85275">
        <w:tab/>
      </w:r>
      <w:r w:rsidR="00533574" w:rsidRPr="00C85275">
        <w:tab/>
      </w:r>
      <w:r w:rsidRPr="00C85275">
        <w:t>Reda Dūdienė</w:t>
      </w:r>
    </w:p>
    <w:p w:rsidR="00BF7F4E" w:rsidRPr="00C85275" w:rsidRDefault="00BF7F4E" w:rsidP="00BE7071">
      <w:pPr>
        <w:jc w:val="both"/>
      </w:pPr>
    </w:p>
    <w:p w:rsidR="00BF7F4E" w:rsidRPr="00C85275" w:rsidRDefault="00BF7F4E" w:rsidP="00BF7F4E">
      <w:pPr>
        <w:tabs>
          <w:tab w:val="left" w:pos="5040"/>
        </w:tabs>
        <w:rPr>
          <w:b/>
        </w:rPr>
      </w:pPr>
    </w:p>
    <w:p w:rsidR="00766B95" w:rsidRPr="00C85275" w:rsidRDefault="00766B95" w:rsidP="00BF7F4E"/>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766B95" w:rsidRPr="00C85275" w:rsidRDefault="00766B95" w:rsidP="005D3452">
      <w:pPr>
        <w:tabs>
          <w:tab w:val="left" w:pos="5040"/>
        </w:tabs>
        <w:rPr>
          <w:b/>
        </w:rPr>
      </w:pPr>
    </w:p>
    <w:p w:rsidR="00BF7F4E" w:rsidRPr="00C85275" w:rsidRDefault="00BF7F4E" w:rsidP="005D3452">
      <w:pPr>
        <w:tabs>
          <w:tab w:val="left" w:pos="5040"/>
        </w:tabs>
        <w:rPr>
          <w:b/>
        </w:rPr>
        <w:sectPr w:rsidR="00BF7F4E" w:rsidRPr="00C85275" w:rsidSect="00BF7F4E">
          <w:pgSz w:w="11906" w:h="16838"/>
          <w:pgMar w:top="1699" w:right="562" w:bottom="1138" w:left="1699" w:header="562" w:footer="562" w:gutter="0"/>
          <w:cols w:space="1296"/>
          <w:docGrid w:linePitch="360"/>
        </w:sectPr>
      </w:pPr>
    </w:p>
    <w:p w:rsidR="00766B95" w:rsidRPr="00C85275" w:rsidRDefault="00766B95" w:rsidP="00456282">
      <w:pPr>
        <w:tabs>
          <w:tab w:val="left" w:pos="2895"/>
        </w:tabs>
        <w:rPr>
          <w:b/>
        </w:rPr>
      </w:pPr>
    </w:p>
    <w:tbl>
      <w:tblPr>
        <w:tblW w:w="14126" w:type="dxa"/>
        <w:tblInd w:w="93" w:type="dxa"/>
        <w:tblLook w:val="04A0" w:firstRow="1" w:lastRow="0" w:firstColumn="1" w:lastColumn="0" w:noHBand="0" w:noVBand="1"/>
      </w:tblPr>
      <w:tblGrid>
        <w:gridCol w:w="1554"/>
        <w:gridCol w:w="673"/>
        <w:gridCol w:w="160"/>
        <w:gridCol w:w="724"/>
        <w:gridCol w:w="268"/>
        <w:gridCol w:w="820"/>
        <w:gridCol w:w="118"/>
        <w:gridCol w:w="626"/>
        <w:gridCol w:w="215"/>
        <w:gridCol w:w="341"/>
        <w:gridCol w:w="597"/>
        <w:gridCol w:w="363"/>
        <w:gridCol w:w="673"/>
        <w:gridCol w:w="583"/>
        <w:gridCol w:w="762"/>
        <w:gridCol w:w="176"/>
        <w:gridCol w:w="745"/>
        <w:gridCol w:w="331"/>
        <w:gridCol w:w="384"/>
        <w:gridCol w:w="868"/>
        <w:gridCol w:w="49"/>
        <w:gridCol w:w="889"/>
        <w:gridCol w:w="81"/>
        <w:gridCol w:w="766"/>
        <w:gridCol w:w="100"/>
        <w:gridCol w:w="877"/>
        <w:gridCol w:w="114"/>
        <w:gridCol w:w="681"/>
      </w:tblGrid>
      <w:tr w:rsidR="00A22328" w:rsidRPr="00C85275" w:rsidTr="00766B95">
        <w:trPr>
          <w:trHeight w:val="255"/>
        </w:trPr>
        <w:tc>
          <w:tcPr>
            <w:tcW w:w="1554" w:type="dxa"/>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673" w:type="dxa"/>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b/>
                <w:bCs/>
                <w:sz w:val="20"/>
                <w:szCs w:val="20"/>
                <w:lang w:eastAsia="en-US"/>
              </w:rPr>
            </w:pPr>
          </w:p>
        </w:tc>
        <w:tc>
          <w:tcPr>
            <w:tcW w:w="6015" w:type="dxa"/>
            <w:gridSpan w:val="13"/>
            <w:tcBorders>
              <w:top w:val="nil"/>
              <w:left w:val="nil"/>
              <w:bottom w:val="nil"/>
              <w:right w:val="nil"/>
            </w:tcBorders>
            <w:shd w:val="clear" w:color="auto" w:fill="auto"/>
            <w:noWrap/>
            <w:vAlign w:val="bottom"/>
            <w:hideMark/>
          </w:tcPr>
          <w:p w:rsidR="00A22328" w:rsidRPr="00C85275" w:rsidRDefault="00A22328" w:rsidP="00766B95">
            <w:pPr>
              <w:rPr>
                <w:rFonts w:ascii="Arial" w:hAnsi="Arial" w:cs="Arial"/>
                <w:b/>
                <w:bCs/>
                <w:sz w:val="20"/>
                <w:szCs w:val="20"/>
                <w:lang w:eastAsia="en-US"/>
              </w:rPr>
            </w:pPr>
            <w:r w:rsidRPr="00C85275">
              <w:rPr>
                <w:rFonts w:ascii="Arial" w:hAnsi="Arial" w:cs="Arial"/>
                <w:b/>
                <w:bCs/>
                <w:sz w:val="20"/>
                <w:szCs w:val="20"/>
                <w:lang w:eastAsia="en-US"/>
              </w:rPr>
              <w:t>ŽEMĖS MOKESČIO DUOMENYS  UŽ 201</w:t>
            </w:r>
            <w:r w:rsidR="00766B95" w:rsidRPr="00C85275">
              <w:rPr>
                <w:rFonts w:ascii="Arial" w:hAnsi="Arial" w:cs="Arial"/>
                <w:b/>
                <w:bCs/>
                <w:sz w:val="20"/>
                <w:szCs w:val="20"/>
                <w:lang w:eastAsia="en-US"/>
              </w:rPr>
              <w:t>6</w:t>
            </w:r>
            <w:r w:rsidRPr="00C85275">
              <w:rPr>
                <w:rFonts w:ascii="Arial" w:hAnsi="Arial" w:cs="Arial"/>
                <w:b/>
                <w:bCs/>
                <w:sz w:val="20"/>
                <w:szCs w:val="20"/>
                <w:lang w:eastAsia="en-US"/>
              </w:rPr>
              <w:t xml:space="preserve"> METUS</w:t>
            </w:r>
          </w:p>
        </w:tc>
        <w:tc>
          <w:tcPr>
            <w:tcW w:w="888"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682"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868"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942"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1713" w:type="dxa"/>
            <w:gridSpan w:val="3"/>
            <w:tcBorders>
              <w:top w:val="nil"/>
              <w:left w:val="nil"/>
              <w:bottom w:val="nil"/>
              <w:right w:val="nil"/>
            </w:tcBorders>
            <w:shd w:val="clear" w:color="auto" w:fill="auto"/>
            <w:noWrap/>
            <w:vAlign w:val="bottom"/>
            <w:hideMark/>
          </w:tcPr>
          <w:p w:rsidR="00A22328" w:rsidRPr="00C85275" w:rsidRDefault="00CC7D42" w:rsidP="00A22328">
            <w:pPr>
              <w:rPr>
                <w:rFonts w:ascii="Arial" w:hAnsi="Arial" w:cs="Arial"/>
                <w:sz w:val="20"/>
                <w:szCs w:val="20"/>
                <w:lang w:eastAsia="en-US"/>
              </w:rPr>
            </w:pPr>
            <w:r w:rsidRPr="00C85275">
              <w:rPr>
                <w:rFonts w:ascii="Arial" w:hAnsi="Arial" w:cs="Arial"/>
                <w:sz w:val="20"/>
                <w:szCs w:val="20"/>
                <w:lang w:eastAsia="en-US"/>
              </w:rPr>
              <w:t xml:space="preserve">Aiškinamojo rašto </w:t>
            </w:r>
            <w:r w:rsidR="00A22328" w:rsidRPr="00C85275">
              <w:rPr>
                <w:rFonts w:ascii="Arial" w:hAnsi="Arial" w:cs="Arial"/>
                <w:sz w:val="20"/>
                <w:szCs w:val="20"/>
                <w:lang w:eastAsia="en-US"/>
              </w:rPr>
              <w:t>priedas</w:t>
            </w:r>
          </w:p>
        </w:tc>
        <w:tc>
          <w:tcPr>
            <w:tcW w:w="791"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r>
      <w:tr w:rsidR="00766B95" w:rsidRPr="00C85275" w:rsidTr="00766B95">
        <w:trPr>
          <w:trHeight w:val="375"/>
        </w:trPr>
        <w:tc>
          <w:tcPr>
            <w:tcW w:w="1554" w:type="dxa"/>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673" w:type="dxa"/>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849"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1049"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721"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539"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924"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641" w:type="dxa"/>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2180" w:type="dxa"/>
            <w:gridSpan w:val="4"/>
            <w:tcBorders>
              <w:top w:val="nil"/>
              <w:left w:val="nil"/>
              <w:bottom w:val="nil"/>
              <w:right w:val="nil"/>
            </w:tcBorders>
            <w:shd w:val="clear" w:color="auto" w:fill="auto"/>
            <w:noWrap/>
            <w:vAlign w:val="bottom"/>
            <w:hideMark/>
          </w:tcPr>
          <w:p w:rsidR="00A22328" w:rsidRPr="00C85275" w:rsidRDefault="00C85275" w:rsidP="00C85275">
            <w:pPr>
              <w:rPr>
                <w:rFonts w:ascii="Arial" w:hAnsi="Arial" w:cs="Arial"/>
                <w:sz w:val="20"/>
                <w:szCs w:val="20"/>
                <w:lang w:eastAsia="en-US"/>
              </w:rPr>
            </w:pPr>
            <w:r w:rsidRPr="00C85275">
              <w:rPr>
                <w:rFonts w:ascii="Arial" w:hAnsi="Arial" w:cs="Arial"/>
                <w:sz w:val="20"/>
                <w:szCs w:val="20"/>
                <w:lang w:eastAsia="en-US"/>
              </w:rPr>
              <w:t>Sumos Eur</w:t>
            </w:r>
          </w:p>
        </w:tc>
        <w:tc>
          <w:tcPr>
            <w:tcW w:w="682"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868"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942"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766" w:type="dxa"/>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947"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c>
          <w:tcPr>
            <w:tcW w:w="791" w:type="dxa"/>
            <w:gridSpan w:val="2"/>
            <w:tcBorders>
              <w:top w:val="nil"/>
              <w:left w:val="nil"/>
              <w:bottom w:val="nil"/>
              <w:right w:val="nil"/>
            </w:tcBorders>
            <w:shd w:val="clear" w:color="auto" w:fill="auto"/>
            <w:noWrap/>
            <w:vAlign w:val="bottom"/>
            <w:hideMark/>
          </w:tcPr>
          <w:p w:rsidR="00A22328" w:rsidRPr="00C85275" w:rsidRDefault="00A22328" w:rsidP="00A22328">
            <w:pPr>
              <w:rPr>
                <w:rFonts w:ascii="Arial" w:hAnsi="Arial" w:cs="Arial"/>
                <w:sz w:val="20"/>
                <w:szCs w:val="20"/>
                <w:lang w:eastAsia="en-US"/>
              </w:rPr>
            </w:pPr>
          </w:p>
        </w:tc>
      </w:tr>
      <w:tr w:rsidR="00766B95" w:rsidRPr="00C85275" w:rsidTr="00766B95">
        <w:trPr>
          <w:gridAfter w:val="1"/>
          <w:wAfter w:w="681" w:type="dxa"/>
          <w:trHeight w:val="1305"/>
        </w:trPr>
        <w:tc>
          <w:tcPr>
            <w:tcW w:w="238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66B95" w:rsidRPr="00C85275" w:rsidRDefault="00CC7D42" w:rsidP="00CC7D42">
            <w:pPr>
              <w:rPr>
                <w:rFonts w:ascii="Calibri" w:hAnsi="Calibri"/>
                <w:color w:val="000000"/>
                <w:sz w:val="20"/>
                <w:szCs w:val="20"/>
                <w:lang w:eastAsia="en-US"/>
              </w:rPr>
            </w:pPr>
            <w:r w:rsidRPr="00C85275">
              <w:rPr>
                <w:rFonts w:ascii="Calibri" w:hAnsi="Calibri"/>
                <w:color w:val="000000"/>
                <w:sz w:val="20"/>
                <w:szCs w:val="20"/>
                <w:lang w:eastAsia="en-US"/>
              </w:rPr>
              <w:t>Ž</w:t>
            </w:r>
            <w:r w:rsidR="00766B95" w:rsidRPr="00C85275">
              <w:rPr>
                <w:rFonts w:ascii="Calibri" w:hAnsi="Calibri"/>
                <w:color w:val="000000"/>
                <w:sz w:val="20"/>
                <w:szCs w:val="20"/>
                <w:lang w:eastAsia="en-US"/>
              </w:rPr>
              <w:t>emės paskirtis</w:t>
            </w:r>
          </w:p>
        </w:tc>
        <w:tc>
          <w:tcPr>
            <w:tcW w:w="944"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C7D42" w:rsidP="00CC7D42">
            <w:pPr>
              <w:rPr>
                <w:rFonts w:ascii="Calibri" w:hAnsi="Calibri"/>
                <w:color w:val="000000"/>
                <w:sz w:val="20"/>
                <w:szCs w:val="20"/>
                <w:lang w:eastAsia="en-US"/>
              </w:rPr>
            </w:pPr>
            <w:r w:rsidRPr="00C85275">
              <w:rPr>
                <w:rFonts w:ascii="Calibri" w:hAnsi="Calibri"/>
                <w:color w:val="000000"/>
                <w:sz w:val="20"/>
                <w:szCs w:val="20"/>
                <w:lang w:eastAsia="en-US"/>
              </w:rPr>
              <w:t>S</w:t>
            </w:r>
            <w:r w:rsidR="00766B95" w:rsidRPr="00C85275">
              <w:rPr>
                <w:rFonts w:ascii="Calibri" w:hAnsi="Calibri"/>
                <w:color w:val="000000"/>
                <w:sz w:val="20"/>
                <w:szCs w:val="20"/>
                <w:lang w:eastAsia="en-US"/>
              </w:rPr>
              <w:t>avininkų skaičius</w:t>
            </w:r>
          </w:p>
        </w:tc>
        <w:tc>
          <w:tcPr>
            <w:tcW w:w="908"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C85275">
            <w:pPr>
              <w:rPr>
                <w:rFonts w:ascii="Calibri" w:hAnsi="Calibri"/>
                <w:color w:val="000000"/>
                <w:sz w:val="20"/>
                <w:szCs w:val="20"/>
                <w:lang w:eastAsia="en-US"/>
              </w:rPr>
            </w:pPr>
            <w:r w:rsidRPr="00C85275">
              <w:rPr>
                <w:rFonts w:ascii="Calibri" w:hAnsi="Calibri"/>
                <w:color w:val="000000"/>
                <w:sz w:val="20"/>
                <w:szCs w:val="20"/>
                <w:lang w:eastAsia="en-US"/>
              </w:rPr>
              <w:t>I</w:t>
            </w:r>
            <w:r w:rsidR="00766B95" w:rsidRPr="00C85275">
              <w:rPr>
                <w:rFonts w:ascii="Calibri" w:hAnsi="Calibri"/>
                <w:color w:val="000000"/>
                <w:sz w:val="20"/>
                <w:szCs w:val="20"/>
                <w:lang w:eastAsia="en-US"/>
              </w:rPr>
              <w:t>š jų apleistos žemės</w:t>
            </w:r>
          </w:p>
        </w:tc>
        <w:tc>
          <w:tcPr>
            <w:tcW w:w="816"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C85275">
            <w:pPr>
              <w:rPr>
                <w:rFonts w:ascii="Calibri" w:hAnsi="Calibri"/>
                <w:color w:val="000000"/>
                <w:sz w:val="20"/>
                <w:szCs w:val="20"/>
                <w:lang w:eastAsia="en-US"/>
              </w:rPr>
            </w:pPr>
            <w:r w:rsidRPr="00C85275">
              <w:rPr>
                <w:rFonts w:ascii="Calibri" w:hAnsi="Calibri"/>
                <w:color w:val="000000"/>
                <w:sz w:val="20"/>
                <w:szCs w:val="20"/>
                <w:lang w:eastAsia="en-US"/>
              </w:rPr>
              <w:t>S</w:t>
            </w:r>
            <w:r w:rsidR="00766B95" w:rsidRPr="00C85275">
              <w:rPr>
                <w:rFonts w:ascii="Calibri" w:hAnsi="Calibri"/>
                <w:color w:val="000000"/>
                <w:sz w:val="20"/>
                <w:szCs w:val="20"/>
                <w:lang w:eastAsia="en-US"/>
              </w:rPr>
              <w:t>klypų skaičius</w:t>
            </w:r>
          </w:p>
        </w:tc>
        <w:tc>
          <w:tcPr>
            <w:tcW w:w="908"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C85275">
            <w:pPr>
              <w:rPr>
                <w:rFonts w:ascii="Calibri" w:hAnsi="Calibri"/>
                <w:color w:val="000000"/>
                <w:sz w:val="20"/>
                <w:szCs w:val="20"/>
                <w:lang w:eastAsia="en-US"/>
              </w:rPr>
            </w:pPr>
            <w:r w:rsidRPr="00C85275">
              <w:rPr>
                <w:rFonts w:ascii="Calibri" w:hAnsi="Calibri"/>
                <w:color w:val="000000"/>
                <w:sz w:val="20"/>
                <w:szCs w:val="20"/>
                <w:lang w:eastAsia="en-US"/>
              </w:rPr>
              <w:t>I</w:t>
            </w:r>
            <w:r w:rsidR="00766B95" w:rsidRPr="00C85275">
              <w:rPr>
                <w:rFonts w:ascii="Calibri" w:hAnsi="Calibri"/>
                <w:color w:val="000000"/>
                <w:sz w:val="20"/>
                <w:szCs w:val="20"/>
                <w:lang w:eastAsia="en-US"/>
              </w:rPr>
              <w:t>š jų apleistos žemės</w:t>
            </w:r>
          </w:p>
        </w:tc>
        <w:tc>
          <w:tcPr>
            <w:tcW w:w="1542" w:type="dxa"/>
            <w:gridSpan w:val="3"/>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C85275">
            <w:pPr>
              <w:rPr>
                <w:rFonts w:ascii="Calibri" w:hAnsi="Calibri"/>
                <w:color w:val="000000"/>
                <w:sz w:val="20"/>
                <w:szCs w:val="20"/>
                <w:lang w:eastAsia="en-US"/>
              </w:rPr>
            </w:pPr>
            <w:r w:rsidRPr="00C85275">
              <w:rPr>
                <w:rFonts w:ascii="Calibri" w:hAnsi="Calibri"/>
                <w:color w:val="000000"/>
                <w:sz w:val="20"/>
                <w:szCs w:val="20"/>
                <w:lang w:eastAsia="en-US"/>
              </w:rPr>
              <w:t>A</w:t>
            </w:r>
            <w:r w:rsidR="00766B95" w:rsidRPr="00C85275">
              <w:rPr>
                <w:rFonts w:ascii="Calibri" w:hAnsi="Calibri"/>
                <w:color w:val="000000"/>
                <w:sz w:val="20"/>
                <w:szCs w:val="20"/>
                <w:lang w:eastAsia="en-US"/>
              </w:rPr>
              <w:t>pmokestinamas plotas</w:t>
            </w:r>
            <w:r w:rsidRPr="00C85275">
              <w:rPr>
                <w:rFonts w:ascii="Calibri" w:hAnsi="Calibri"/>
                <w:color w:val="000000"/>
                <w:sz w:val="20"/>
                <w:szCs w:val="20"/>
                <w:lang w:eastAsia="en-US"/>
              </w:rPr>
              <w:t xml:space="preserve"> </w:t>
            </w:r>
            <w:r w:rsidR="00766B95" w:rsidRPr="00C85275">
              <w:rPr>
                <w:rFonts w:ascii="Calibri" w:hAnsi="Calibri"/>
                <w:color w:val="000000"/>
                <w:sz w:val="20"/>
                <w:szCs w:val="20"/>
                <w:lang w:eastAsia="en-US"/>
              </w:rPr>
              <w:t>,ha</w:t>
            </w:r>
          </w:p>
        </w:tc>
        <w:tc>
          <w:tcPr>
            <w:tcW w:w="907"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766B95">
            <w:pPr>
              <w:rPr>
                <w:rFonts w:ascii="Calibri" w:hAnsi="Calibri"/>
                <w:color w:val="000000"/>
                <w:sz w:val="20"/>
                <w:szCs w:val="20"/>
                <w:lang w:eastAsia="en-US"/>
              </w:rPr>
            </w:pPr>
            <w:r w:rsidRPr="00C85275">
              <w:rPr>
                <w:rFonts w:ascii="Calibri" w:hAnsi="Calibri"/>
                <w:color w:val="000000"/>
                <w:sz w:val="20"/>
                <w:szCs w:val="20"/>
                <w:lang w:eastAsia="en-US"/>
              </w:rPr>
              <w:t>Iš</w:t>
            </w:r>
            <w:r w:rsidR="00766B95" w:rsidRPr="00C85275">
              <w:rPr>
                <w:rFonts w:ascii="Calibri" w:hAnsi="Calibri"/>
                <w:color w:val="000000"/>
                <w:sz w:val="20"/>
                <w:szCs w:val="20"/>
                <w:lang w:eastAsia="en-US"/>
              </w:rPr>
              <w:t xml:space="preserve"> jų apleistos žemės</w:t>
            </w:r>
          </w:p>
        </w:tc>
        <w:tc>
          <w:tcPr>
            <w:tcW w:w="1037"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766B95" w:rsidP="00C85275">
            <w:pPr>
              <w:rPr>
                <w:rFonts w:ascii="Calibri" w:hAnsi="Calibri"/>
                <w:color w:val="000000"/>
                <w:sz w:val="20"/>
                <w:szCs w:val="20"/>
                <w:lang w:eastAsia="en-US"/>
              </w:rPr>
            </w:pPr>
            <w:r w:rsidRPr="00C85275">
              <w:rPr>
                <w:rFonts w:ascii="Calibri" w:hAnsi="Calibri"/>
                <w:color w:val="000000"/>
                <w:sz w:val="20"/>
                <w:szCs w:val="20"/>
                <w:lang w:eastAsia="en-US"/>
              </w:rPr>
              <w:t xml:space="preserve">Pritaikytos lengvatos, </w:t>
            </w:r>
            <w:r w:rsidR="00C85275" w:rsidRPr="00C85275">
              <w:rPr>
                <w:rFonts w:ascii="Calibri" w:hAnsi="Calibri"/>
                <w:color w:val="000000"/>
                <w:sz w:val="20"/>
                <w:szCs w:val="20"/>
                <w:lang w:eastAsia="en-US"/>
              </w:rPr>
              <w:t>E</w:t>
            </w:r>
            <w:r w:rsidRPr="00C85275">
              <w:rPr>
                <w:rFonts w:ascii="Calibri" w:hAnsi="Calibri"/>
                <w:color w:val="000000"/>
                <w:sz w:val="20"/>
                <w:szCs w:val="20"/>
                <w:lang w:eastAsia="en-US"/>
              </w:rPr>
              <w:t>ur</w:t>
            </w:r>
          </w:p>
        </w:tc>
        <w:tc>
          <w:tcPr>
            <w:tcW w:w="1184"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C85275">
            <w:pPr>
              <w:rPr>
                <w:rFonts w:ascii="Calibri" w:hAnsi="Calibri"/>
                <w:color w:val="000000"/>
                <w:sz w:val="20"/>
                <w:szCs w:val="20"/>
                <w:lang w:eastAsia="en-US"/>
              </w:rPr>
            </w:pPr>
            <w:r w:rsidRPr="00C85275">
              <w:rPr>
                <w:rFonts w:ascii="Calibri" w:hAnsi="Calibri"/>
                <w:color w:val="000000"/>
                <w:sz w:val="20"/>
                <w:szCs w:val="20"/>
                <w:lang w:eastAsia="en-US"/>
              </w:rPr>
              <w:t>A</w:t>
            </w:r>
            <w:r w:rsidR="00766B95" w:rsidRPr="00C85275">
              <w:rPr>
                <w:rFonts w:ascii="Calibri" w:hAnsi="Calibri"/>
                <w:color w:val="000000"/>
                <w:sz w:val="20"/>
                <w:szCs w:val="20"/>
                <w:lang w:eastAsia="en-US"/>
              </w:rPr>
              <w:t>pskaičiuota mokesčio suma,</w:t>
            </w:r>
            <w:r w:rsidRPr="00C85275">
              <w:rPr>
                <w:rFonts w:ascii="Calibri" w:hAnsi="Calibri"/>
                <w:color w:val="000000"/>
                <w:sz w:val="20"/>
                <w:szCs w:val="20"/>
                <w:lang w:eastAsia="en-US"/>
              </w:rPr>
              <w:t xml:space="preserve"> Eur</w:t>
            </w:r>
          </w:p>
        </w:tc>
        <w:tc>
          <w:tcPr>
            <w:tcW w:w="908" w:type="dxa"/>
            <w:gridSpan w:val="2"/>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766B95">
            <w:pPr>
              <w:rPr>
                <w:rFonts w:ascii="Calibri" w:hAnsi="Calibri"/>
                <w:color w:val="000000"/>
                <w:sz w:val="20"/>
                <w:szCs w:val="20"/>
                <w:lang w:eastAsia="en-US"/>
              </w:rPr>
            </w:pPr>
            <w:r w:rsidRPr="00C85275">
              <w:rPr>
                <w:rFonts w:ascii="Calibri" w:hAnsi="Calibri"/>
                <w:color w:val="000000"/>
                <w:sz w:val="20"/>
                <w:szCs w:val="20"/>
                <w:lang w:eastAsia="en-US"/>
              </w:rPr>
              <w:t>Iš</w:t>
            </w:r>
            <w:r w:rsidR="00766B95" w:rsidRPr="00C85275">
              <w:rPr>
                <w:rFonts w:ascii="Calibri" w:hAnsi="Calibri"/>
                <w:color w:val="000000"/>
                <w:sz w:val="20"/>
                <w:szCs w:val="20"/>
                <w:lang w:eastAsia="en-US"/>
              </w:rPr>
              <w:t xml:space="preserve"> jų apleistos žemės</w:t>
            </w:r>
          </w:p>
        </w:tc>
        <w:tc>
          <w:tcPr>
            <w:tcW w:w="947" w:type="dxa"/>
            <w:gridSpan w:val="3"/>
            <w:tcBorders>
              <w:top w:val="single" w:sz="8" w:space="0" w:color="auto"/>
              <w:left w:val="nil"/>
              <w:bottom w:val="single" w:sz="8" w:space="0" w:color="auto"/>
              <w:right w:val="single" w:sz="4" w:space="0" w:color="auto"/>
            </w:tcBorders>
            <w:shd w:val="clear" w:color="auto" w:fill="auto"/>
            <w:vAlign w:val="bottom"/>
            <w:hideMark/>
          </w:tcPr>
          <w:p w:rsidR="00766B95" w:rsidRPr="00C85275" w:rsidRDefault="00C85275" w:rsidP="00564415">
            <w:pPr>
              <w:ind w:left="-105" w:firstLine="105"/>
              <w:rPr>
                <w:rFonts w:ascii="Calibri" w:hAnsi="Calibri"/>
                <w:color w:val="000000"/>
                <w:sz w:val="20"/>
                <w:szCs w:val="20"/>
                <w:lang w:eastAsia="en-US"/>
              </w:rPr>
            </w:pPr>
            <w:r w:rsidRPr="00C85275">
              <w:rPr>
                <w:rFonts w:ascii="Calibri" w:hAnsi="Calibri"/>
                <w:color w:val="000000"/>
                <w:sz w:val="20"/>
                <w:szCs w:val="20"/>
                <w:lang w:eastAsia="en-US"/>
              </w:rPr>
              <w:t>V</w:t>
            </w:r>
            <w:r w:rsidR="00766B95" w:rsidRPr="00C85275">
              <w:rPr>
                <w:rFonts w:ascii="Calibri" w:hAnsi="Calibri"/>
                <w:color w:val="000000"/>
                <w:sz w:val="20"/>
                <w:szCs w:val="20"/>
                <w:lang w:eastAsia="en-US"/>
              </w:rPr>
              <w:t>idutinis 1 sklypo plota</w:t>
            </w:r>
            <w:r w:rsidRPr="00C85275">
              <w:rPr>
                <w:rFonts w:ascii="Calibri" w:hAnsi="Calibri"/>
                <w:color w:val="000000"/>
                <w:sz w:val="20"/>
                <w:szCs w:val="20"/>
                <w:lang w:eastAsia="en-US"/>
              </w:rPr>
              <w:t>s</w:t>
            </w:r>
            <w:r w:rsidR="00766B95" w:rsidRPr="00C85275">
              <w:rPr>
                <w:rFonts w:ascii="Calibri" w:hAnsi="Calibri"/>
                <w:color w:val="000000"/>
                <w:sz w:val="20"/>
                <w:szCs w:val="20"/>
                <w:lang w:eastAsia="en-US"/>
              </w:rPr>
              <w:t>,</w:t>
            </w:r>
            <w:r w:rsidR="00564415">
              <w:rPr>
                <w:rFonts w:ascii="Calibri" w:hAnsi="Calibri"/>
                <w:color w:val="000000"/>
                <w:sz w:val="20"/>
                <w:szCs w:val="20"/>
                <w:lang w:eastAsia="en-US"/>
              </w:rPr>
              <w:t xml:space="preserve"> </w:t>
            </w:r>
            <w:r w:rsidR="00766B95" w:rsidRPr="00C85275">
              <w:rPr>
                <w:rFonts w:ascii="Calibri" w:hAnsi="Calibri"/>
                <w:color w:val="000000"/>
                <w:sz w:val="20"/>
                <w:szCs w:val="20"/>
                <w:lang w:eastAsia="en-US"/>
              </w:rPr>
              <w:t>ha</w:t>
            </w:r>
          </w:p>
        </w:tc>
        <w:tc>
          <w:tcPr>
            <w:tcW w:w="957" w:type="dxa"/>
            <w:gridSpan w:val="2"/>
            <w:tcBorders>
              <w:top w:val="single" w:sz="8" w:space="0" w:color="auto"/>
              <w:left w:val="nil"/>
              <w:bottom w:val="single" w:sz="8" w:space="0" w:color="auto"/>
              <w:right w:val="single" w:sz="8" w:space="0" w:color="auto"/>
            </w:tcBorders>
            <w:shd w:val="clear" w:color="auto" w:fill="auto"/>
            <w:vAlign w:val="bottom"/>
            <w:hideMark/>
          </w:tcPr>
          <w:p w:rsidR="00766B95" w:rsidRPr="00C85275" w:rsidRDefault="00C85275" w:rsidP="00C85275">
            <w:pPr>
              <w:rPr>
                <w:rFonts w:ascii="Calibri" w:hAnsi="Calibri"/>
                <w:color w:val="000000"/>
                <w:sz w:val="20"/>
                <w:szCs w:val="20"/>
                <w:lang w:eastAsia="en-US"/>
              </w:rPr>
            </w:pPr>
            <w:r w:rsidRPr="00C85275">
              <w:rPr>
                <w:rFonts w:ascii="Calibri" w:hAnsi="Calibri"/>
                <w:color w:val="000000"/>
                <w:sz w:val="20"/>
                <w:szCs w:val="20"/>
                <w:lang w:eastAsia="en-US"/>
              </w:rPr>
              <w:t>V</w:t>
            </w:r>
            <w:r w:rsidR="00766B95" w:rsidRPr="00C85275">
              <w:rPr>
                <w:rFonts w:ascii="Calibri" w:hAnsi="Calibri"/>
                <w:color w:val="000000"/>
                <w:sz w:val="20"/>
                <w:szCs w:val="20"/>
                <w:lang w:eastAsia="en-US"/>
              </w:rPr>
              <w:t xml:space="preserve">idutinis   1 ha mokestis, </w:t>
            </w:r>
            <w:r w:rsidRPr="00C85275">
              <w:rPr>
                <w:rFonts w:ascii="Calibri" w:hAnsi="Calibri"/>
                <w:color w:val="000000"/>
                <w:sz w:val="20"/>
                <w:szCs w:val="20"/>
                <w:lang w:eastAsia="en-US"/>
              </w:rPr>
              <w:t>E</w:t>
            </w:r>
            <w:r w:rsidR="00766B95" w:rsidRPr="00C85275">
              <w:rPr>
                <w:rFonts w:ascii="Calibri" w:hAnsi="Calibri"/>
                <w:color w:val="000000"/>
                <w:sz w:val="20"/>
                <w:szCs w:val="20"/>
                <w:lang w:eastAsia="en-US"/>
              </w:rPr>
              <w:t>ur</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C85275">
            <w:pPr>
              <w:rPr>
                <w:rFonts w:ascii="Calibri" w:hAnsi="Calibri"/>
                <w:b/>
                <w:bCs/>
                <w:color w:val="000000"/>
                <w:sz w:val="20"/>
                <w:szCs w:val="20"/>
                <w:lang w:eastAsia="en-US"/>
              </w:rPr>
            </w:pPr>
            <w:r w:rsidRPr="00C85275">
              <w:rPr>
                <w:rFonts w:ascii="Calibri" w:hAnsi="Calibri"/>
                <w:b/>
                <w:bCs/>
                <w:color w:val="000000"/>
                <w:sz w:val="20"/>
                <w:szCs w:val="20"/>
                <w:lang w:eastAsia="en-US"/>
              </w:rPr>
              <w:t xml:space="preserve">Žemės ūkio </w:t>
            </w:r>
            <w:r w:rsidR="00C85275">
              <w:rPr>
                <w:rFonts w:ascii="Calibri" w:hAnsi="Calibri"/>
                <w:b/>
                <w:bCs/>
                <w:color w:val="000000"/>
                <w:sz w:val="20"/>
                <w:szCs w:val="20"/>
                <w:lang w:eastAsia="en-US"/>
              </w:rPr>
              <w:t>paskirties</w:t>
            </w:r>
            <w:r w:rsidRPr="00C85275">
              <w:rPr>
                <w:rFonts w:ascii="Calibri" w:hAnsi="Calibri"/>
                <w:b/>
                <w:bCs/>
                <w:color w:val="000000"/>
                <w:sz w:val="20"/>
                <w:szCs w:val="20"/>
                <w:lang w:eastAsia="en-US"/>
              </w:rPr>
              <w:t xml:space="preserve"> žemė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18859</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1984</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35213</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1966</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98825</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1576</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11176</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307785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25417</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2,81</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3,11</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xml:space="preserve">      Iš jos Fizinių asmenų</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18564</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1929</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33703</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1861</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92786</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1484</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11160</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288975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23661</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2,75</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3,11</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xml:space="preserve">                 Juridinių asmenų</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295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55</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1510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105</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6039</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92</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16</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18810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1756</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3,11</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b/>
                <w:bCs/>
                <w:color w:val="000000"/>
                <w:sz w:val="20"/>
                <w:szCs w:val="20"/>
                <w:lang w:eastAsia="en-US"/>
              </w:rPr>
            </w:pPr>
            <w:r w:rsidRPr="00C85275">
              <w:rPr>
                <w:rFonts w:ascii="Calibri" w:hAnsi="Calibri"/>
                <w:b/>
                <w:bCs/>
                <w:color w:val="000000"/>
                <w:sz w:val="20"/>
                <w:szCs w:val="20"/>
                <w:lang w:eastAsia="en-US"/>
              </w:rPr>
              <w:t> </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b/>
                <w:bCs/>
                <w:color w:val="000000"/>
                <w:sz w:val="20"/>
                <w:szCs w:val="20"/>
                <w:lang w:eastAsia="en-US"/>
              </w:rPr>
            </w:pPr>
            <w:r w:rsidRPr="00C85275">
              <w:rPr>
                <w:rFonts w:ascii="Calibri" w:hAnsi="Calibri"/>
                <w:b/>
                <w:bCs/>
                <w:color w:val="000000"/>
                <w:sz w:val="20"/>
                <w:szCs w:val="20"/>
                <w:lang w:eastAsia="en-US"/>
              </w:rPr>
              <w:t>Kita žemė</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8701</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24</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7535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21</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2161</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5,6</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39459</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150412</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1046</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0,90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69,60</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xml:space="preserve">     iš jos Fizinių asmenų</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8595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22</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7385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19</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2068</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5</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38191</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141577</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953</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0,28</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68,46</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xml:space="preserve">                Juridinių asmenų</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106</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150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93</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0,6</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1268</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8835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93</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0,62</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95,00</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b/>
                <w:bCs/>
                <w:color w:val="000000"/>
                <w:sz w:val="20"/>
                <w:szCs w:val="20"/>
                <w:lang w:eastAsia="en-US"/>
              </w:rPr>
            </w:pPr>
            <w:r w:rsidRPr="00C85275">
              <w:rPr>
                <w:rFonts w:ascii="Calibri" w:hAnsi="Calibri"/>
                <w:b/>
                <w:bCs/>
                <w:color w:val="000000"/>
                <w:sz w:val="20"/>
                <w:szCs w:val="20"/>
                <w:lang w:eastAsia="en-US"/>
              </w:rPr>
              <w:t> </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b/>
                <w:bCs/>
                <w:color w:val="000000"/>
                <w:sz w:val="20"/>
                <w:szCs w:val="20"/>
                <w:lang w:eastAsia="en-US"/>
              </w:rPr>
            </w:pPr>
            <w:r w:rsidRPr="00C85275">
              <w:rPr>
                <w:rFonts w:ascii="Calibri" w:hAnsi="Calibri"/>
                <w:b/>
                <w:bCs/>
                <w:color w:val="000000"/>
                <w:sz w:val="20"/>
                <w:szCs w:val="20"/>
                <w:lang w:eastAsia="en-US"/>
              </w:rPr>
              <w:t xml:space="preserve">Mėgėjų sodininkų </w:t>
            </w:r>
            <w:proofErr w:type="spellStart"/>
            <w:r w:rsidRPr="00C85275">
              <w:rPr>
                <w:rFonts w:ascii="Calibri" w:hAnsi="Calibri"/>
                <w:b/>
                <w:bCs/>
                <w:color w:val="000000"/>
                <w:sz w:val="20"/>
                <w:szCs w:val="20"/>
                <w:lang w:eastAsia="en-US"/>
              </w:rPr>
              <w:t>bendr.žemė</w:t>
            </w:r>
            <w:proofErr w:type="spellEnd"/>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1766</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1888</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0</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135</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0</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2118</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2548</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0</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0,07</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18,87</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b/>
                <w:bCs/>
                <w:color w:val="000000"/>
                <w:sz w:val="20"/>
                <w:szCs w:val="20"/>
                <w:lang w:eastAsia="en-US"/>
              </w:rPr>
            </w:pPr>
            <w:r w:rsidRPr="00C85275">
              <w:rPr>
                <w:rFonts w:ascii="Calibri" w:hAnsi="Calibri"/>
                <w:b/>
                <w:bCs/>
                <w:color w:val="000000"/>
                <w:sz w:val="20"/>
                <w:szCs w:val="20"/>
                <w:lang w:eastAsia="en-US"/>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b/>
                <w:bCs/>
                <w:color w:val="000000"/>
                <w:sz w:val="20"/>
                <w:szCs w:val="20"/>
                <w:lang w:eastAsia="en-US"/>
              </w:rPr>
            </w:pPr>
            <w:r w:rsidRPr="00C85275">
              <w:rPr>
                <w:rFonts w:ascii="Calibri" w:hAnsi="Calibri"/>
                <w:b/>
                <w:bCs/>
                <w:color w:val="000000"/>
                <w:sz w:val="20"/>
                <w:szCs w:val="20"/>
                <w:lang w:eastAsia="en-US"/>
              </w:rPr>
              <w:t> </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b/>
                <w:bCs/>
                <w:color w:val="000000"/>
                <w:sz w:val="20"/>
                <w:szCs w:val="20"/>
                <w:lang w:eastAsia="en-US"/>
              </w:rPr>
            </w:pPr>
            <w:r w:rsidRPr="00C85275">
              <w:rPr>
                <w:rFonts w:ascii="Calibri" w:hAnsi="Calibri"/>
                <w:b/>
                <w:bCs/>
                <w:color w:val="000000"/>
                <w:sz w:val="20"/>
                <w:szCs w:val="20"/>
                <w:lang w:eastAsia="en-US"/>
              </w:rPr>
              <w:t xml:space="preserve">   IŠ VISO</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29326</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2008</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44636</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1987</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101121</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1581,6</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52753</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460745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26463</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2,27</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4,56</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xml:space="preserve">            Fizinių asmenų</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28925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1951</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42976</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1880</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94989</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1489</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51469</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433100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24614</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2,21</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b/>
                <w:bCs/>
                <w:color w:val="000000"/>
                <w:sz w:val="20"/>
                <w:szCs w:val="20"/>
                <w:lang w:eastAsia="en-US"/>
              </w:rPr>
            </w:pPr>
            <w:r w:rsidRPr="00C85275">
              <w:rPr>
                <w:rFonts w:ascii="Calibri" w:hAnsi="Calibri"/>
                <w:b/>
                <w:bCs/>
                <w:color w:val="000000"/>
                <w:sz w:val="20"/>
                <w:szCs w:val="20"/>
                <w:lang w:eastAsia="en-US"/>
              </w:rPr>
              <w:t>4,56</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xml:space="preserve">            Juridinių asmenų</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401</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57</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1660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107</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6132</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92,6</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1284</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27645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1849</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r>
      <w:tr w:rsidR="00766B95" w:rsidRPr="00C85275" w:rsidTr="00766B95">
        <w:trPr>
          <w:gridAfter w:val="1"/>
          <w:wAfter w:w="681" w:type="dxa"/>
          <w:trHeight w:val="300"/>
        </w:trPr>
        <w:tc>
          <w:tcPr>
            <w:tcW w:w="2387" w:type="dxa"/>
            <w:gridSpan w:val="3"/>
            <w:tcBorders>
              <w:top w:val="nil"/>
              <w:left w:val="single" w:sz="4" w:space="0" w:color="auto"/>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542"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 </w:t>
            </w:r>
          </w:p>
        </w:tc>
      </w:tr>
      <w:tr w:rsidR="00766B95" w:rsidRPr="00C85275" w:rsidTr="00766B95">
        <w:trPr>
          <w:gridAfter w:val="1"/>
          <w:wAfter w:w="681" w:type="dxa"/>
          <w:trHeight w:val="300"/>
        </w:trPr>
        <w:tc>
          <w:tcPr>
            <w:tcW w:w="2387"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44"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816"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1542"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0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103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1184"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47"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5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r>
      <w:tr w:rsidR="00766B95" w:rsidRPr="00C85275" w:rsidTr="00766B95">
        <w:trPr>
          <w:gridAfter w:val="1"/>
          <w:wAfter w:w="681" w:type="dxa"/>
          <w:trHeight w:val="300"/>
        </w:trPr>
        <w:tc>
          <w:tcPr>
            <w:tcW w:w="2387"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r w:rsidRPr="00C85275">
              <w:rPr>
                <w:rFonts w:ascii="Calibri" w:hAnsi="Calibri"/>
                <w:color w:val="000000"/>
                <w:sz w:val="20"/>
                <w:szCs w:val="20"/>
                <w:lang w:eastAsia="en-US"/>
              </w:rPr>
              <w:t>Fiziniai asmenys</w:t>
            </w:r>
          </w:p>
        </w:tc>
        <w:tc>
          <w:tcPr>
            <w:tcW w:w="944"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98,63</w:t>
            </w: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97,16</w:t>
            </w:r>
          </w:p>
        </w:tc>
        <w:tc>
          <w:tcPr>
            <w:tcW w:w="816"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96,28</w:t>
            </w: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94,61</w:t>
            </w:r>
          </w:p>
        </w:tc>
        <w:tc>
          <w:tcPr>
            <w:tcW w:w="1542" w:type="dxa"/>
            <w:gridSpan w:val="3"/>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93,94</w:t>
            </w:r>
          </w:p>
        </w:tc>
        <w:tc>
          <w:tcPr>
            <w:tcW w:w="907"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94,15</w:t>
            </w:r>
          </w:p>
        </w:tc>
        <w:tc>
          <w:tcPr>
            <w:tcW w:w="1037"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97,57</w:t>
            </w:r>
          </w:p>
        </w:tc>
        <w:tc>
          <w:tcPr>
            <w:tcW w:w="1184"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94,00</w:t>
            </w: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93,01</w:t>
            </w:r>
          </w:p>
        </w:tc>
        <w:tc>
          <w:tcPr>
            <w:tcW w:w="947"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5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r>
      <w:tr w:rsidR="00766B95" w:rsidRPr="00C85275" w:rsidTr="00766B95">
        <w:trPr>
          <w:gridAfter w:val="1"/>
          <w:wAfter w:w="681" w:type="dxa"/>
          <w:trHeight w:val="300"/>
        </w:trPr>
        <w:tc>
          <w:tcPr>
            <w:tcW w:w="2387" w:type="dxa"/>
            <w:gridSpan w:val="3"/>
            <w:tcBorders>
              <w:top w:val="nil"/>
              <w:left w:val="nil"/>
              <w:bottom w:val="nil"/>
              <w:right w:val="nil"/>
            </w:tcBorders>
            <w:shd w:val="clear" w:color="auto" w:fill="auto"/>
            <w:noWrap/>
            <w:vAlign w:val="bottom"/>
            <w:hideMark/>
          </w:tcPr>
          <w:p w:rsidR="00766B95" w:rsidRPr="00C85275" w:rsidRDefault="00C85275" w:rsidP="00C85275">
            <w:pPr>
              <w:rPr>
                <w:rFonts w:ascii="Calibri" w:hAnsi="Calibri"/>
                <w:color w:val="000000"/>
                <w:sz w:val="20"/>
                <w:szCs w:val="20"/>
                <w:lang w:eastAsia="en-US"/>
              </w:rPr>
            </w:pPr>
            <w:r w:rsidRPr="00C85275">
              <w:rPr>
                <w:rFonts w:ascii="Calibri" w:hAnsi="Calibri"/>
                <w:color w:val="000000"/>
                <w:sz w:val="20"/>
                <w:szCs w:val="20"/>
                <w:lang w:eastAsia="en-US"/>
              </w:rPr>
              <w:t>Ž</w:t>
            </w:r>
            <w:r w:rsidR="00766B95" w:rsidRPr="00C85275">
              <w:rPr>
                <w:rFonts w:ascii="Calibri" w:hAnsi="Calibri"/>
                <w:color w:val="000000"/>
                <w:sz w:val="20"/>
                <w:szCs w:val="20"/>
                <w:lang w:eastAsia="en-US"/>
              </w:rPr>
              <w:t xml:space="preserve">emės ūkio paskirties žemė </w:t>
            </w:r>
          </w:p>
        </w:tc>
        <w:tc>
          <w:tcPr>
            <w:tcW w:w="944"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64,31</w:t>
            </w: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98,80</w:t>
            </w:r>
          </w:p>
        </w:tc>
        <w:tc>
          <w:tcPr>
            <w:tcW w:w="816"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78,89</w:t>
            </w: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98,94</w:t>
            </w:r>
          </w:p>
        </w:tc>
        <w:tc>
          <w:tcPr>
            <w:tcW w:w="1542" w:type="dxa"/>
            <w:gridSpan w:val="3"/>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97,73</w:t>
            </w:r>
          </w:p>
        </w:tc>
        <w:tc>
          <w:tcPr>
            <w:tcW w:w="907"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99,65</w:t>
            </w:r>
          </w:p>
        </w:tc>
        <w:tc>
          <w:tcPr>
            <w:tcW w:w="1037"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21,19</w:t>
            </w:r>
          </w:p>
        </w:tc>
        <w:tc>
          <w:tcPr>
            <w:tcW w:w="1184"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66,80</w:t>
            </w: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jc w:val="right"/>
              <w:rPr>
                <w:rFonts w:ascii="Calibri" w:hAnsi="Calibri"/>
                <w:color w:val="000000"/>
                <w:sz w:val="20"/>
                <w:szCs w:val="20"/>
                <w:lang w:eastAsia="en-US"/>
              </w:rPr>
            </w:pPr>
            <w:r w:rsidRPr="00C85275">
              <w:rPr>
                <w:rFonts w:ascii="Calibri" w:hAnsi="Calibri"/>
                <w:color w:val="000000"/>
                <w:sz w:val="20"/>
                <w:szCs w:val="20"/>
                <w:lang w:eastAsia="en-US"/>
              </w:rPr>
              <w:t>96,05</w:t>
            </w:r>
          </w:p>
        </w:tc>
        <w:tc>
          <w:tcPr>
            <w:tcW w:w="947"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c>
          <w:tcPr>
            <w:tcW w:w="95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0"/>
                <w:szCs w:val="20"/>
                <w:lang w:eastAsia="en-US"/>
              </w:rPr>
            </w:pPr>
          </w:p>
        </w:tc>
      </w:tr>
      <w:tr w:rsidR="00766B95" w:rsidRPr="00C85275" w:rsidTr="00766B95">
        <w:trPr>
          <w:gridAfter w:val="1"/>
          <w:wAfter w:w="681" w:type="dxa"/>
          <w:trHeight w:val="300"/>
        </w:trPr>
        <w:tc>
          <w:tcPr>
            <w:tcW w:w="2387"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944"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816"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1542"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90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103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1184"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908"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947" w:type="dxa"/>
            <w:gridSpan w:val="3"/>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c>
          <w:tcPr>
            <w:tcW w:w="957" w:type="dxa"/>
            <w:gridSpan w:val="2"/>
            <w:tcBorders>
              <w:top w:val="nil"/>
              <w:left w:val="nil"/>
              <w:bottom w:val="nil"/>
              <w:right w:val="nil"/>
            </w:tcBorders>
            <w:shd w:val="clear" w:color="auto" w:fill="auto"/>
            <w:noWrap/>
            <w:vAlign w:val="bottom"/>
            <w:hideMark/>
          </w:tcPr>
          <w:p w:rsidR="00766B95" w:rsidRPr="00C85275" w:rsidRDefault="00766B95" w:rsidP="00766B95">
            <w:pPr>
              <w:rPr>
                <w:rFonts w:ascii="Calibri" w:hAnsi="Calibri"/>
                <w:color w:val="000000"/>
                <w:sz w:val="22"/>
                <w:szCs w:val="22"/>
                <w:lang w:eastAsia="en-US"/>
              </w:rPr>
            </w:pPr>
          </w:p>
        </w:tc>
      </w:tr>
    </w:tbl>
    <w:p w:rsidR="00766B95" w:rsidRPr="00C85275" w:rsidRDefault="00766B95" w:rsidP="005D3452">
      <w:pPr>
        <w:tabs>
          <w:tab w:val="left" w:pos="5040"/>
        </w:tabs>
        <w:rPr>
          <w:b/>
        </w:rPr>
      </w:pPr>
    </w:p>
    <w:sectPr w:rsidR="00766B95" w:rsidRPr="00C85275" w:rsidSect="00BF7F4E">
      <w:pgSz w:w="16838" w:h="11906" w:orient="landscape"/>
      <w:pgMar w:top="1699" w:right="1699" w:bottom="562" w:left="1138"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BA" w:rsidRDefault="002641BA" w:rsidP="00433DB3">
      <w:r>
        <w:separator/>
      </w:r>
    </w:p>
  </w:endnote>
  <w:endnote w:type="continuationSeparator" w:id="0">
    <w:p w:rsidR="002641BA" w:rsidRDefault="002641BA" w:rsidP="0043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BA" w:rsidRDefault="002641BA" w:rsidP="00433DB3">
      <w:r>
        <w:separator/>
      </w:r>
    </w:p>
  </w:footnote>
  <w:footnote w:type="continuationSeparator" w:id="0">
    <w:p w:rsidR="002641BA" w:rsidRDefault="002641BA" w:rsidP="00433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161"/>
    <w:multiLevelType w:val="hybridMultilevel"/>
    <w:tmpl w:val="214831AA"/>
    <w:lvl w:ilvl="0" w:tplc="2B8AA5E8">
      <w:start w:val="2014"/>
      <w:numFmt w:val="decimal"/>
      <w:lvlText w:val="%1"/>
      <w:lvlJc w:val="left"/>
      <w:pPr>
        <w:tabs>
          <w:tab w:val="num" w:pos="960"/>
        </w:tabs>
        <w:ind w:left="960" w:hanging="60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5892DC6"/>
    <w:multiLevelType w:val="hybridMultilevel"/>
    <w:tmpl w:val="E8606CB4"/>
    <w:lvl w:ilvl="0" w:tplc="6F80022E">
      <w:start w:val="2017"/>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96D6507"/>
    <w:multiLevelType w:val="hybridMultilevel"/>
    <w:tmpl w:val="DF1A8422"/>
    <w:lvl w:ilvl="0" w:tplc="525CEF02">
      <w:start w:val="2015"/>
      <w:numFmt w:val="decimal"/>
      <w:lvlText w:val="%1"/>
      <w:lvlJc w:val="left"/>
      <w:pPr>
        <w:tabs>
          <w:tab w:val="num" w:pos="1380"/>
        </w:tabs>
        <w:ind w:left="1380" w:hanging="48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
    <w:nsid w:val="42B73905"/>
    <w:multiLevelType w:val="multilevel"/>
    <w:tmpl w:val="DF1A8422"/>
    <w:lvl w:ilvl="0">
      <w:start w:val="2015"/>
      <w:numFmt w:val="decimal"/>
      <w:lvlText w:val="%1"/>
      <w:lvlJc w:val="left"/>
      <w:pPr>
        <w:tabs>
          <w:tab w:val="num" w:pos="1380"/>
        </w:tabs>
        <w:ind w:left="1380" w:hanging="48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5">
    <w:nsid w:val="4B5E239B"/>
    <w:multiLevelType w:val="hybridMultilevel"/>
    <w:tmpl w:val="3E781560"/>
    <w:lvl w:ilvl="0" w:tplc="CF5C8ECA">
      <w:start w:val="2015"/>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CE46177"/>
    <w:multiLevelType w:val="hybridMultilevel"/>
    <w:tmpl w:val="783E5C0A"/>
    <w:lvl w:ilvl="0" w:tplc="9A3C70C4">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D6107"/>
    <w:multiLevelType w:val="hybridMultilevel"/>
    <w:tmpl w:val="210E7B14"/>
    <w:lvl w:ilvl="0" w:tplc="2F24F254">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8">
    <w:nsid w:val="6F1845B1"/>
    <w:multiLevelType w:val="hybridMultilevel"/>
    <w:tmpl w:val="21C6F37A"/>
    <w:lvl w:ilvl="0" w:tplc="7FE6FA84">
      <w:start w:val="10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20"/>
    <w:rsid w:val="000131E1"/>
    <w:rsid w:val="00014068"/>
    <w:rsid w:val="00014723"/>
    <w:rsid w:val="00050BD3"/>
    <w:rsid w:val="00077508"/>
    <w:rsid w:val="00084F44"/>
    <w:rsid w:val="0008698C"/>
    <w:rsid w:val="0009237E"/>
    <w:rsid w:val="00094B9E"/>
    <w:rsid w:val="000967E5"/>
    <w:rsid w:val="000973E2"/>
    <w:rsid w:val="000B10DD"/>
    <w:rsid w:val="000D62ED"/>
    <w:rsid w:val="000E176C"/>
    <w:rsid w:val="000E53D9"/>
    <w:rsid w:val="000F4188"/>
    <w:rsid w:val="000F6835"/>
    <w:rsid w:val="00123B75"/>
    <w:rsid w:val="00123C43"/>
    <w:rsid w:val="00131678"/>
    <w:rsid w:val="0015537F"/>
    <w:rsid w:val="00164149"/>
    <w:rsid w:val="0016496F"/>
    <w:rsid w:val="0017008E"/>
    <w:rsid w:val="001708AF"/>
    <w:rsid w:val="0017318D"/>
    <w:rsid w:val="001742F2"/>
    <w:rsid w:val="00191807"/>
    <w:rsid w:val="001C12F6"/>
    <w:rsid w:val="001C53B7"/>
    <w:rsid w:val="001D116B"/>
    <w:rsid w:val="001E11AA"/>
    <w:rsid w:val="00202A46"/>
    <w:rsid w:val="002034AC"/>
    <w:rsid w:val="00212D41"/>
    <w:rsid w:val="00231E57"/>
    <w:rsid w:val="00245346"/>
    <w:rsid w:val="00247C7C"/>
    <w:rsid w:val="00253A24"/>
    <w:rsid w:val="0025402C"/>
    <w:rsid w:val="002641BA"/>
    <w:rsid w:val="002754F6"/>
    <w:rsid w:val="002846AC"/>
    <w:rsid w:val="002B175F"/>
    <w:rsid w:val="002B304A"/>
    <w:rsid w:val="002E15D6"/>
    <w:rsid w:val="002E57F1"/>
    <w:rsid w:val="002F3FA1"/>
    <w:rsid w:val="00310BC6"/>
    <w:rsid w:val="00334798"/>
    <w:rsid w:val="00363E4D"/>
    <w:rsid w:val="00387520"/>
    <w:rsid w:val="00394BD4"/>
    <w:rsid w:val="00397C7E"/>
    <w:rsid w:val="003A00F1"/>
    <w:rsid w:val="003B1C66"/>
    <w:rsid w:val="003B3934"/>
    <w:rsid w:val="003C13FC"/>
    <w:rsid w:val="003E0C69"/>
    <w:rsid w:val="003E1CFE"/>
    <w:rsid w:val="003E29DE"/>
    <w:rsid w:val="003E7F59"/>
    <w:rsid w:val="003F1AA9"/>
    <w:rsid w:val="00405F44"/>
    <w:rsid w:val="00410765"/>
    <w:rsid w:val="00410F0F"/>
    <w:rsid w:val="00431457"/>
    <w:rsid w:val="00433DB3"/>
    <w:rsid w:val="004543B4"/>
    <w:rsid w:val="00456282"/>
    <w:rsid w:val="00462AAE"/>
    <w:rsid w:val="00463F42"/>
    <w:rsid w:val="00481AE4"/>
    <w:rsid w:val="00486DFD"/>
    <w:rsid w:val="004A41A9"/>
    <w:rsid w:val="004B47FA"/>
    <w:rsid w:val="004B6436"/>
    <w:rsid w:val="004C1C2E"/>
    <w:rsid w:val="00502B55"/>
    <w:rsid w:val="005076C3"/>
    <w:rsid w:val="005224D3"/>
    <w:rsid w:val="0053277D"/>
    <w:rsid w:val="00533574"/>
    <w:rsid w:val="00543716"/>
    <w:rsid w:val="00544DDC"/>
    <w:rsid w:val="0056104E"/>
    <w:rsid w:val="005643EC"/>
    <w:rsid w:val="00564415"/>
    <w:rsid w:val="00573172"/>
    <w:rsid w:val="005736C8"/>
    <w:rsid w:val="00574D2D"/>
    <w:rsid w:val="005762F8"/>
    <w:rsid w:val="00577DAF"/>
    <w:rsid w:val="00582F0F"/>
    <w:rsid w:val="00591CD0"/>
    <w:rsid w:val="00591D1C"/>
    <w:rsid w:val="005A63FC"/>
    <w:rsid w:val="005C7307"/>
    <w:rsid w:val="005D2738"/>
    <w:rsid w:val="005D3452"/>
    <w:rsid w:val="005D5AB1"/>
    <w:rsid w:val="00601E55"/>
    <w:rsid w:val="0061085C"/>
    <w:rsid w:val="00614A51"/>
    <w:rsid w:val="006170FE"/>
    <w:rsid w:val="00617249"/>
    <w:rsid w:val="00647F9E"/>
    <w:rsid w:val="00654EFD"/>
    <w:rsid w:val="00672E9F"/>
    <w:rsid w:val="0068294D"/>
    <w:rsid w:val="00686E1B"/>
    <w:rsid w:val="006871B6"/>
    <w:rsid w:val="006912BD"/>
    <w:rsid w:val="006A0A80"/>
    <w:rsid w:val="006B5B1E"/>
    <w:rsid w:val="006E745C"/>
    <w:rsid w:val="00713BB0"/>
    <w:rsid w:val="00715735"/>
    <w:rsid w:val="007239E9"/>
    <w:rsid w:val="007263CE"/>
    <w:rsid w:val="00730857"/>
    <w:rsid w:val="00734659"/>
    <w:rsid w:val="007361BF"/>
    <w:rsid w:val="00743A87"/>
    <w:rsid w:val="0075392B"/>
    <w:rsid w:val="00766B95"/>
    <w:rsid w:val="00770E83"/>
    <w:rsid w:val="0077508C"/>
    <w:rsid w:val="00777FBC"/>
    <w:rsid w:val="007814D9"/>
    <w:rsid w:val="007921A3"/>
    <w:rsid w:val="007A282D"/>
    <w:rsid w:val="007B285F"/>
    <w:rsid w:val="007D0710"/>
    <w:rsid w:val="007D3DFF"/>
    <w:rsid w:val="007D4B57"/>
    <w:rsid w:val="007D72E2"/>
    <w:rsid w:val="007E4B31"/>
    <w:rsid w:val="007F2627"/>
    <w:rsid w:val="008012BD"/>
    <w:rsid w:val="00822207"/>
    <w:rsid w:val="008265CA"/>
    <w:rsid w:val="00835518"/>
    <w:rsid w:val="008469AB"/>
    <w:rsid w:val="008645AA"/>
    <w:rsid w:val="00865BCE"/>
    <w:rsid w:val="00866DB0"/>
    <w:rsid w:val="00882576"/>
    <w:rsid w:val="00884587"/>
    <w:rsid w:val="008919A7"/>
    <w:rsid w:val="008B0579"/>
    <w:rsid w:val="008B69B7"/>
    <w:rsid w:val="008C1065"/>
    <w:rsid w:val="008C2FFF"/>
    <w:rsid w:val="008D124D"/>
    <w:rsid w:val="00903453"/>
    <w:rsid w:val="00903E32"/>
    <w:rsid w:val="00906D16"/>
    <w:rsid w:val="00915225"/>
    <w:rsid w:val="00917660"/>
    <w:rsid w:val="009177DC"/>
    <w:rsid w:val="0094117E"/>
    <w:rsid w:val="00951067"/>
    <w:rsid w:val="0095572C"/>
    <w:rsid w:val="0096056F"/>
    <w:rsid w:val="0097666B"/>
    <w:rsid w:val="009A1F23"/>
    <w:rsid w:val="009B552F"/>
    <w:rsid w:val="009B7996"/>
    <w:rsid w:val="009C44E1"/>
    <w:rsid w:val="009C5263"/>
    <w:rsid w:val="009C628B"/>
    <w:rsid w:val="009D40A6"/>
    <w:rsid w:val="009D7910"/>
    <w:rsid w:val="00A004FE"/>
    <w:rsid w:val="00A01E7A"/>
    <w:rsid w:val="00A04EC8"/>
    <w:rsid w:val="00A22328"/>
    <w:rsid w:val="00A24B28"/>
    <w:rsid w:val="00A277EC"/>
    <w:rsid w:val="00A65959"/>
    <w:rsid w:val="00A76320"/>
    <w:rsid w:val="00A847B3"/>
    <w:rsid w:val="00A87C02"/>
    <w:rsid w:val="00AA5E9E"/>
    <w:rsid w:val="00AB0E75"/>
    <w:rsid w:val="00AC66F4"/>
    <w:rsid w:val="00AC7B3D"/>
    <w:rsid w:val="00AD62BA"/>
    <w:rsid w:val="00AE0891"/>
    <w:rsid w:val="00AE31F8"/>
    <w:rsid w:val="00AF5195"/>
    <w:rsid w:val="00B07FFB"/>
    <w:rsid w:val="00B67096"/>
    <w:rsid w:val="00B771B3"/>
    <w:rsid w:val="00B80441"/>
    <w:rsid w:val="00B833C5"/>
    <w:rsid w:val="00B91C9E"/>
    <w:rsid w:val="00B934C6"/>
    <w:rsid w:val="00BB0511"/>
    <w:rsid w:val="00BB40DA"/>
    <w:rsid w:val="00BB58DD"/>
    <w:rsid w:val="00BD3B67"/>
    <w:rsid w:val="00BE1D19"/>
    <w:rsid w:val="00BE7071"/>
    <w:rsid w:val="00BF0FB4"/>
    <w:rsid w:val="00BF7F4E"/>
    <w:rsid w:val="00C04F3A"/>
    <w:rsid w:val="00C10E3D"/>
    <w:rsid w:val="00C233B6"/>
    <w:rsid w:val="00C31A16"/>
    <w:rsid w:val="00C40176"/>
    <w:rsid w:val="00C44DCF"/>
    <w:rsid w:val="00C7190F"/>
    <w:rsid w:val="00C80FBE"/>
    <w:rsid w:val="00C81565"/>
    <w:rsid w:val="00C81AEE"/>
    <w:rsid w:val="00C823A9"/>
    <w:rsid w:val="00C85275"/>
    <w:rsid w:val="00CA0E0E"/>
    <w:rsid w:val="00CB7C11"/>
    <w:rsid w:val="00CC0370"/>
    <w:rsid w:val="00CC6EF7"/>
    <w:rsid w:val="00CC7D42"/>
    <w:rsid w:val="00CD490B"/>
    <w:rsid w:val="00D0716F"/>
    <w:rsid w:val="00D14D5A"/>
    <w:rsid w:val="00D24D3C"/>
    <w:rsid w:val="00D418CE"/>
    <w:rsid w:val="00D4706C"/>
    <w:rsid w:val="00D54D57"/>
    <w:rsid w:val="00D56750"/>
    <w:rsid w:val="00D8189E"/>
    <w:rsid w:val="00D948CC"/>
    <w:rsid w:val="00D95A34"/>
    <w:rsid w:val="00DA2781"/>
    <w:rsid w:val="00DC4E7E"/>
    <w:rsid w:val="00DD180F"/>
    <w:rsid w:val="00DE09A5"/>
    <w:rsid w:val="00DE2BD6"/>
    <w:rsid w:val="00DF2AD9"/>
    <w:rsid w:val="00E02C52"/>
    <w:rsid w:val="00E0603D"/>
    <w:rsid w:val="00E21513"/>
    <w:rsid w:val="00E22289"/>
    <w:rsid w:val="00E35D32"/>
    <w:rsid w:val="00E4507E"/>
    <w:rsid w:val="00E46DFD"/>
    <w:rsid w:val="00E632FC"/>
    <w:rsid w:val="00E67A40"/>
    <w:rsid w:val="00E73C57"/>
    <w:rsid w:val="00E93A01"/>
    <w:rsid w:val="00EA1C1B"/>
    <w:rsid w:val="00EA3A08"/>
    <w:rsid w:val="00EC1039"/>
    <w:rsid w:val="00ED02F0"/>
    <w:rsid w:val="00EF4151"/>
    <w:rsid w:val="00F022A6"/>
    <w:rsid w:val="00F07AE9"/>
    <w:rsid w:val="00F11B16"/>
    <w:rsid w:val="00F23403"/>
    <w:rsid w:val="00F26CFF"/>
    <w:rsid w:val="00F420AA"/>
    <w:rsid w:val="00F849B0"/>
    <w:rsid w:val="00F95050"/>
    <w:rsid w:val="00FA7EAD"/>
    <w:rsid w:val="00FB2D0C"/>
    <w:rsid w:val="00FE1B25"/>
    <w:rsid w:val="00FE663C"/>
    <w:rsid w:val="00FE76B3"/>
    <w:rsid w:val="00FF1AD9"/>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7520"/>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4706C"/>
    <w:rPr>
      <w:rFonts w:ascii="Tahoma" w:hAnsi="Tahoma" w:cs="Tahoma"/>
      <w:sz w:val="16"/>
      <w:szCs w:val="16"/>
    </w:rPr>
  </w:style>
  <w:style w:type="table" w:styleId="Lentelstinklelis">
    <w:name w:val="Table Grid"/>
    <w:basedOn w:val="prastojilentel"/>
    <w:rsid w:val="001C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591CD0"/>
    <w:pPr>
      <w:spacing w:before="100" w:beforeAutospacing="1" w:after="100" w:afterAutospacing="1"/>
    </w:pPr>
    <w:rPr>
      <w:rFonts w:eastAsia="Calibri"/>
    </w:rPr>
  </w:style>
  <w:style w:type="character" w:styleId="Grietas">
    <w:name w:val="Strong"/>
    <w:qFormat/>
    <w:rsid w:val="00591CD0"/>
    <w:rPr>
      <w:rFonts w:cs="Times New Roman"/>
      <w:b/>
      <w:bCs/>
    </w:rPr>
  </w:style>
  <w:style w:type="paragraph" w:customStyle="1" w:styleId="pjusttify">
    <w:name w:val="pjusttify"/>
    <w:basedOn w:val="prastasis"/>
    <w:rsid w:val="00EF4151"/>
    <w:pPr>
      <w:spacing w:before="100" w:beforeAutospacing="1" w:after="100" w:afterAutospacing="1"/>
    </w:pPr>
  </w:style>
  <w:style w:type="paragraph" w:styleId="Antrats">
    <w:name w:val="header"/>
    <w:basedOn w:val="prastasis"/>
    <w:link w:val="AntratsDiagrama"/>
    <w:rsid w:val="00433DB3"/>
    <w:pPr>
      <w:tabs>
        <w:tab w:val="center" w:pos="4986"/>
        <w:tab w:val="right" w:pos="9972"/>
      </w:tabs>
    </w:pPr>
  </w:style>
  <w:style w:type="character" w:customStyle="1" w:styleId="AntratsDiagrama">
    <w:name w:val="Antraštės Diagrama"/>
    <w:link w:val="Antrats"/>
    <w:rsid w:val="00433DB3"/>
    <w:rPr>
      <w:sz w:val="24"/>
      <w:szCs w:val="24"/>
      <w:lang w:val="lt-LT" w:eastAsia="lt-LT"/>
    </w:rPr>
  </w:style>
  <w:style w:type="paragraph" w:styleId="Porat">
    <w:name w:val="footer"/>
    <w:basedOn w:val="prastasis"/>
    <w:link w:val="PoratDiagrama"/>
    <w:rsid w:val="00433DB3"/>
    <w:pPr>
      <w:tabs>
        <w:tab w:val="center" w:pos="4986"/>
        <w:tab w:val="right" w:pos="9972"/>
      </w:tabs>
    </w:pPr>
  </w:style>
  <w:style w:type="character" w:customStyle="1" w:styleId="PoratDiagrama">
    <w:name w:val="Poraštė Diagrama"/>
    <w:link w:val="Porat"/>
    <w:rsid w:val="00433DB3"/>
    <w:rPr>
      <w:sz w:val="24"/>
      <w:szCs w:val="24"/>
      <w:lang w:val="lt-LT" w:eastAsia="lt-LT"/>
    </w:rPr>
  </w:style>
  <w:style w:type="character" w:customStyle="1" w:styleId="apple-converted-space">
    <w:name w:val="apple-converted-space"/>
    <w:rsid w:val="00C31A16"/>
  </w:style>
  <w:style w:type="character" w:styleId="Hipersaitas">
    <w:name w:val="Hyperlink"/>
    <w:uiPriority w:val="99"/>
    <w:unhideWhenUsed/>
    <w:rsid w:val="00C31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7520"/>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4706C"/>
    <w:rPr>
      <w:rFonts w:ascii="Tahoma" w:hAnsi="Tahoma" w:cs="Tahoma"/>
      <w:sz w:val="16"/>
      <w:szCs w:val="16"/>
    </w:rPr>
  </w:style>
  <w:style w:type="table" w:styleId="Lentelstinklelis">
    <w:name w:val="Table Grid"/>
    <w:basedOn w:val="prastojilentel"/>
    <w:rsid w:val="001C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591CD0"/>
    <w:pPr>
      <w:spacing w:before="100" w:beforeAutospacing="1" w:after="100" w:afterAutospacing="1"/>
    </w:pPr>
    <w:rPr>
      <w:rFonts w:eastAsia="Calibri"/>
    </w:rPr>
  </w:style>
  <w:style w:type="character" w:styleId="Grietas">
    <w:name w:val="Strong"/>
    <w:qFormat/>
    <w:rsid w:val="00591CD0"/>
    <w:rPr>
      <w:rFonts w:cs="Times New Roman"/>
      <w:b/>
      <w:bCs/>
    </w:rPr>
  </w:style>
  <w:style w:type="paragraph" w:customStyle="1" w:styleId="pjusttify">
    <w:name w:val="pjusttify"/>
    <w:basedOn w:val="prastasis"/>
    <w:rsid w:val="00EF4151"/>
    <w:pPr>
      <w:spacing w:before="100" w:beforeAutospacing="1" w:after="100" w:afterAutospacing="1"/>
    </w:pPr>
  </w:style>
  <w:style w:type="paragraph" w:styleId="Antrats">
    <w:name w:val="header"/>
    <w:basedOn w:val="prastasis"/>
    <w:link w:val="AntratsDiagrama"/>
    <w:rsid w:val="00433DB3"/>
    <w:pPr>
      <w:tabs>
        <w:tab w:val="center" w:pos="4986"/>
        <w:tab w:val="right" w:pos="9972"/>
      </w:tabs>
    </w:pPr>
  </w:style>
  <w:style w:type="character" w:customStyle="1" w:styleId="AntratsDiagrama">
    <w:name w:val="Antraštės Diagrama"/>
    <w:link w:val="Antrats"/>
    <w:rsid w:val="00433DB3"/>
    <w:rPr>
      <w:sz w:val="24"/>
      <w:szCs w:val="24"/>
      <w:lang w:val="lt-LT" w:eastAsia="lt-LT"/>
    </w:rPr>
  </w:style>
  <w:style w:type="paragraph" w:styleId="Porat">
    <w:name w:val="footer"/>
    <w:basedOn w:val="prastasis"/>
    <w:link w:val="PoratDiagrama"/>
    <w:rsid w:val="00433DB3"/>
    <w:pPr>
      <w:tabs>
        <w:tab w:val="center" w:pos="4986"/>
        <w:tab w:val="right" w:pos="9972"/>
      </w:tabs>
    </w:pPr>
  </w:style>
  <w:style w:type="character" w:customStyle="1" w:styleId="PoratDiagrama">
    <w:name w:val="Poraštė Diagrama"/>
    <w:link w:val="Porat"/>
    <w:rsid w:val="00433DB3"/>
    <w:rPr>
      <w:sz w:val="24"/>
      <w:szCs w:val="24"/>
      <w:lang w:val="lt-LT" w:eastAsia="lt-LT"/>
    </w:rPr>
  </w:style>
  <w:style w:type="character" w:customStyle="1" w:styleId="apple-converted-space">
    <w:name w:val="apple-converted-space"/>
    <w:rsid w:val="00C31A16"/>
  </w:style>
  <w:style w:type="character" w:styleId="Hipersaitas">
    <w:name w:val="Hyperlink"/>
    <w:uiPriority w:val="99"/>
    <w:unhideWhenUsed/>
    <w:rsid w:val="00C31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261">
      <w:bodyDiv w:val="1"/>
      <w:marLeft w:val="0"/>
      <w:marRight w:val="0"/>
      <w:marTop w:val="0"/>
      <w:marBottom w:val="0"/>
      <w:divBdr>
        <w:top w:val="none" w:sz="0" w:space="0" w:color="auto"/>
        <w:left w:val="none" w:sz="0" w:space="0" w:color="auto"/>
        <w:bottom w:val="none" w:sz="0" w:space="0" w:color="auto"/>
        <w:right w:val="none" w:sz="0" w:space="0" w:color="auto"/>
      </w:divBdr>
    </w:div>
    <w:div w:id="94711501">
      <w:bodyDiv w:val="1"/>
      <w:marLeft w:val="0"/>
      <w:marRight w:val="0"/>
      <w:marTop w:val="0"/>
      <w:marBottom w:val="0"/>
      <w:divBdr>
        <w:top w:val="none" w:sz="0" w:space="0" w:color="auto"/>
        <w:left w:val="none" w:sz="0" w:space="0" w:color="auto"/>
        <w:bottom w:val="none" w:sz="0" w:space="0" w:color="auto"/>
        <w:right w:val="none" w:sz="0" w:space="0" w:color="auto"/>
      </w:divBdr>
    </w:div>
    <w:div w:id="274479559">
      <w:bodyDiv w:val="1"/>
      <w:marLeft w:val="0"/>
      <w:marRight w:val="0"/>
      <w:marTop w:val="0"/>
      <w:marBottom w:val="0"/>
      <w:divBdr>
        <w:top w:val="none" w:sz="0" w:space="0" w:color="auto"/>
        <w:left w:val="none" w:sz="0" w:space="0" w:color="auto"/>
        <w:bottom w:val="none" w:sz="0" w:space="0" w:color="auto"/>
        <w:right w:val="none" w:sz="0" w:space="0" w:color="auto"/>
      </w:divBdr>
    </w:div>
    <w:div w:id="358942540">
      <w:bodyDiv w:val="1"/>
      <w:marLeft w:val="0"/>
      <w:marRight w:val="0"/>
      <w:marTop w:val="0"/>
      <w:marBottom w:val="0"/>
      <w:divBdr>
        <w:top w:val="none" w:sz="0" w:space="0" w:color="auto"/>
        <w:left w:val="none" w:sz="0" w:space="0" w:color="auto"/>
        <w:bottom w:val="none" w:sz="0" w:space="0" w:color="auto"/>
        <w:right w:val="none" w:sz="0" w:space="0" w:color="auto"/>
      </w:divBdr>
    </w:div>
    <w:div w:id="380129912">
      <w:bodyDiv w:val="1"/>
      <w:marLeft w:val="0"/>
      <w:marRight w:val="0"/>
      <w:marTop w:val="0"/>
      <w:marBottom w:val="0"/>
      <w:divBdr>
        <w:top w:val="none" w:sz="0" w:space="0" w:color="auto"/>
        <w:left w:val="none" w:sz="0" w:space="0" w:color="auto"/>
        <w:bottom w:val="none" w:sz="0" w:space="0" w:color="auto"/>
        <w:right w:val="none" w:sz="0" w:space="0" w:color="auto"/>
      </w:divBdr>
    </w:div>
    <w:div w:id="405346911">
      <w:bodyDiv w:val="1"/>
      <w:marLeft w:val="0"/>
      <w:marRight w:val="0"/>
      <w:marTop w:val="0"/>
      <w:marBottom w:val="0"/>
      <w:divBdr>
        <w:top w:val="none" w:sz="0" w:space="0" w:color="auto"/>
        <w:left w:val="none" w:sz="0" w:space="0" w:color="auto"/>
        <w:bottom w:val="none" w:sz="0" w:space="0" w:color="auto"/>
        <w:right w:val="none" w:sz="0" w:space="0" w:color="auto"/>
      </w:divBdr>
    </w:div>
    <w:div w:id="622544122">
      <w:bodyDiv w:val="1"/>
      <w:marLeft w:val="0"/>
      <w:marRight w:val="0"/>
      <w:marTop w:val="0"/>
      <w:marBottom w:val="0"/>
      <w:divBdr>
        <w:top w:val="none" w:sz="0" w:space="0" w:color="auto"/>
        <w:left w:val="none" w:sz="0" w:space="0" w:color="auto"/>
        <w:bottom w:val="none" w:sz="0" w:space="0" w:color="auto"/>
        <w:right w:val="none" w:sz="0" w:space="0" w:color="auto"/>
      </w:divBdr>
    </w:div>
    <w:div w:id="781074811">
      <w:bodyDiv w:val="1"/>
      <w:marLeft w:val="0"/>
      <w:marRight w:val="0"/>
      <w:marTop w:val="0"/>
      <w:marBottom w:val="0"/>
      <w:divBdr>
        <w:top w:val="none" w:sz="0" w:space="0" w:color="auto"/>
        <w:left w:val="none" w:sz="0" w:space="0" w:color="auto"/>
        <w:bottom w:val="none" w:sz="0" w:space="0" w:color="auto"/>
        <w:right w:val="none" w:sz="0" w:space="0" w:color="auto"/>
      </w:divBdr>
    </w:div>
    <w:div w:id="825323003">
      <w:bodyDiv w:val="1"/>
      <w:marLeft w:val="0"/>
      <w:marRight w:val="0"/>
      <w:marTop w:val="0"/>
      <w:marBottom w:val="0"/>
      <w:divBdr>
        <w:top w:val="none" w:sz="0" w:space="0" w:color="auto"/>
        <w:left w:val="none" w:sz="0" w:space="0" w:color="auto"/>
        <w:bottom w:val="none" w:sz="0" w:space="0" w:color="auto"/>
        <w:right w:val="none" w:sz="0" w:space="0" w:color="auto"/>
      </w:divBdr>
    </w:div>
    <w:div w:id="971515785">
      <w:bodyDiv w:val="1"/>
      <w:marLeft w:val="0"/>
      <w:marRight w:val="0"/>
      <w:marTop w:val="0"/>
      <w:marBottom w:val="0"/>
      <w:divBdr>
        <w:top w:val="none" w:sz="0" w:space="0" w:color="auto"/>
        <w:left w:val="none" w:sz="0" w:space="0" w:color="auto"/>
        <w:bottom w:val="none" w:sz="0" w:space="0" w:color="auto"/>
        <w:right w:val="none" w:sz="0" w:space="0" w:color="auto"/>
      </w:divBdr>
    </w:div>
    <w:div w:id="998509102">
      <w:bodyDiv w:val="1"/>
      <w:marLeft w:val="0"/>
      <w:marRight w:val="0"/>
      <w:marTop w:val="0"/>
      <w:marBottom w:val="0"/>
      <w:divBdr>
        <w:top w:val="none" w:sz="0" w:space="0" w:color="auto"/>
        <w:left w:val="none" w:sz="0" w:space="0" w:color="auto"/>
        <w:bottom w:val="none" w:sz="0" w:space="0" w:color="auto"/>
        <w:right w:val="none" w:sz="0" w:space="0" w:color="auto"/>
      </w:divBdr>
    </w:div>
    <w:div w:id="1161190589">
      <w:bodyDiv w:val="1"/>
      <w:marLeft w:val="0"/>
      <w:marRight w:val="0"/>
      <w:marTop w:val="0"/>
      <w:marBottom w:val="0"/>
      <w:divBdr>
        <w:top w:val="none" w:sz="0" w:space="0" w:color="auto"/>
        <w:left w:val="none" w:sz="0" w:space="0" w:color="auto"/>
        <w:bottom w:val="none" w:sz="0" w:space="0" w:color="auto"/>
        <w:right w:val="none" w:sz="0" w:space="0" w:color="auto"/>
      </w:divBdr>
    </w:div>
    <w:div w:id="1229265936">
      <w:bodyDiv w:val="1"/>
      <w:marLeft w:val="0"/>
      <w:marRight w:val="0"/>
      <w:marTop w:val="0"/>
      <w:marBottom w:val="0"/>
      <w:divBdr>
        <w:top w:val="none" w:sz="0" w:space="0" w:color="auto"/>
        <w:left w:val="none" w:sz="0" w:space="0" w:color="auto"/>
        <w:bottom w:val="none" w:sz="0" w:space="0" w:color="auto"/>
        <w:right w:val="none" w:sz="0" w:space="0" w:color="auto"/>
      </w:divBdr>
    </w:div>
    <w:div w:id="1465267777">
      <w:bodyDiv w:val="1"/>
      <w:marLeft w:val="0"/>
      <w:marRight w:val="0"/>
      <w:marTop w:val="0"/>
      <w:marBottom w:val="0"/>
      <w:divBdr>
        <w:top w:val="none" w:sz="0" w:space="0" w:color="auto"/>
        <w:left w:val="none" w:sz="0" w:space="0" w:color="auto"/>
        <w:bottom w:val="none" w:sz="0" w:space="0" w:color="auto"/>
        <w:right w:val="none" w:sz="0" w:space="0" w:color="auto"/>
      </w:divBdr>
    </w:div>
    <w:div w:id="1490438552">
      <w:bodyDiv w:val="1"/>
      <w:marLeft w:val="0"/>
      <w:marRight w:val="0"/>
      <w:marTop w:val="0"/>
      <w:marBottom w:val="0"/>
      <w:divBdr>
        <w:top w:val="none" w:sz="0" w:space="0" w:color="auto"/>
        <w:left w:val="none" w:sz="0" w:space="0" w:color="auto"/>
        <w:bottom w:val="none" w:sz="0" w:space="0" w:color="auto"/>
        <w:right w:val="none" w:sz="0" w:space="0" w:color="auto"/>
      </w:divBdr>
    </w:div>
    <w:div w:id="1508013786">
      <w:bodyDiv w:val="1"/>
      <w:marLeft w:val="0"/>
      <w:marRight w:val="0"/>
      <w:marTop w:val="0"/>
      <w:marBottom w:val="0"/>
      <w:divBdr>
        <w:top w:val="none" w:sz="0" w:space="0" w:color="auto"/>
        <w:left w:val="none" w:sz="0" w:space="0" w:color="auto"/>
        <w:bottom w:val="none" w:sz="0" w:space="0" w:color="auto"/>
        <w:right w:val="none" w:sz="0" w:space="0" w:color="auto"/>
      </w:divBdr>
    </w:div>
    <w:div w:id="1710299252">
      <w:bodyDiv w:val="1"/>
      <w:marLeft w:val="0"/>
      <w:marRight w:val="0"/>
      <w:marTop w:val="0"/>
      <w:marBottom w:val="0"/>
      <w:divBdr>
        <w:top w:val="none" w:sz="0" w:space="0" w:color="auto"/>
        <w:left w:val="none" w:sz="0" w:space="0" w:color="auto"/>
        <w:bottom w:val="none" w:sz="0" w:space="0" w:color="auto"/>
        <w:right w:val="none" w:sz="0" w:space="0" w:color="auto"/>
      </w:divBdr>
    </w:div>
    <w:div w:id="1742603973">
      <w:bodyDiv w:val="1"/>
      <w:marLeft w:val="0"/>
      <w:marRight w:val="0"/>
      <w:marTop w:val="0"/>
      <w:marBottom w:val="0"/>
      <w:divBdr>
        <w:top w:val="none" w:sz="0" w:space="0" w:color="auto"/>
        <w:left w:val="none" w:sz="0" w:space="0" w:color="auto"/>
        <w:bottom w:val="none" w:sz="0" w:space="0" w:color="auto"/>
        <w:right w:val="none" w:sz="0" w:space="0" w:color="auto"/>
      </w:divBdr>
    </w:div>
    <w:div w:id="1784112539">
      <w:bodyDiv w:val="1"/>
      <w:marLeft w:val="0"/>
      <w:marRight w:val="0"/>
      <w:marTop w:val="0"/>
      <w:marBottom w:val="0"/>
      <w:divBdr>
        <w:top w:val="none" w:sz="0" w:space="0" w:color="auto"/>
        <w:left w:val="none" w:sz="0" w:space="0" w:color="auto"/>
        <w:bottom w:val="none" w:sz="0" w:space="0" w:color="auto"/>
        <w:right w:val="none" w:sz="0" w:space="0" w:color="auto"/>
      </w:divBdr>
    </w:div>
    <w:div w:id="1878421426">
      <w:bodyDiv w:val="1"/>
      <w:marLeft w:val="0"/>
      <w:marRight w:val="0"/>
      <w:marTop w:val="0"/>
      <w:marBottom w:val="0"/>
      <w:divBdr>
        <w:top w:val="none" w:sz="0" w:space="0" w:color="auto"/>
        <w:left w:val="none" w:sz="0" w:space="0" w:color="auto"/>
        <w:bottom w:val="none" w:sz="0" w:space="0" w:color="auto"/>
        <w:right w:val="none" w:sz="0" w:space="0" w:color="auto"/>
      </w:divBdr>
    </w:div>
    <w:div w:id="2013481863">
      <w:bodyDiv w:val="1"/>
      <w:marLeft w:val="0"/>
      <w:marRight w:val="0"/>
      <w:marTop w:val="0"/>
      <w:marBottom w:val="0"/>
      <w:divBdr>
        <w:top w:val="none" w:sz="0" w:space="0" w:color="auto"/>
        <w:left w:val="none" w:sz="0" w:space="0" w:color="auto"/>
        <w:bottom w:val="none" w:sz="0" w:space="0" w:color="auto"/>
        <w:right w:val="none" w:sz="0" w:space="0" w:color="auto"/>
      </w:divBdr>
    </w:div>
    <w:div w:id="20554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7D638-B4D8-47E7-B98E-4717521F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1146</Words>
  <Characters>6533</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Vadovaudamasi Lietuvos Respublikos vietos savivaldos 5statymo 17 straipsnio 22 dalimi, Lietuvos Respublikos Vyriausybės 2004m</vt:lpstr>
      <vt:lpstr>Vadovaudamasi Lietuvos Respublikos vietos savivaldos 5statymo 17 straipsnio 22 dalimi, Lietuvos Respublikos Vyriausybės 2004m</vt:lpstr>
    </vt:vector>
  </TitlesOfParts>
  <Company/>
  <LinksUpToDate>false</LinksUpToDate>
  <CharactersWithSpaces>7664</CharactersWithSpaces>
  <SharedDoc>false</SharedDoc>
  <HLinks>
    <vt:vector size="18" baseType="variant">
      <vt:variant>
        <vt:i4>2555961</vt:i4>
      </vt:variant>
      <vt:variant>
        <vt:i4>6</vt:i4>
      </vt:variant>
      <vt:variant>
        <vt:i4>0</vt:i4>
      </vt:variant>
      <vt:variant>
        <vt:i4>5</vt:i4>
      </vt:variant>
      <vt:variant>
        <vt:lpwstr>http://www.infolex.lt/ta/75193</vt:lpwstr>
      </vt:variant>
      <vt:variant>
        <vt:lpwstr/>
      </vt:variant>
      <vt:variant>
        <vt:i4>3211309</vt:i4>
      </vt:variant>
      <vt:variant>
        <vt:i4>3</vt:i4>
      </vt:variant>
      <vt:variant>
        <vt:i4>0</vt:i4>
      </vt:variant>
      <vt:variant>
        <vt:i4>5</vt:i4>
      </vt:variant>
      <vt:variant>
        <vt:lpwstr>javascript:OL('65125','16')</vt:lpwstr>
      </vt:variant>
      <vt:variant>
        <vt:lpwstr/>
      </vt:variant>
      <vt:variant>
        <vt:i4>2097202</vt:i4>
      </vt:variant>
      <vt:variant>
        <vt:i4>0</vt:i4>
      </vt:variant>
      <vt:variant>
        <vt:i4>0</vt:i4>
      </vt:variant>
      <vt:variant>
        <vt:i4>5</vt:i4>
      </vt:variant>
      <vt:variant>
        <vt:lpwstr>http://www.infolex.lt/ta/65125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Lietuvos Respublikos vietos savivaldos 5statymo 17 straipsnio 22 dalimi, Lietuvos Respublikos Vyriausybės 2004m</dc:title>
  <dc:creator>Jurgita Jurkonyte</dc:creator>
  <cp:lastModifiedBy>Jurgita Jurkonyte</cp:lastModifiedBy>
  <cp:revision>5</cp:revision>
  <cp:lastPrinted>2010-02-15T08:06:00Z</cp:lastPrinted>
  <dcterms:created xsi:type="dcterms:W3CDTF">2017-04-14T12:39:00Z</dcterms:created>
  <dcterms:modified xsi:type="dcterms:W3CDTF">2017-04-25T10:36:00Z</dcterms:modified>
</cp:coreProperties>
</file>